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48C" w14:textId="6DD71023" w:rsidR="00F569CF" w:rsidRPr="00D13330" w:rsidRDefault="001145AA" w:rsidP="00513F8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50AC" wp14:editId="0860824A">
                <wp:simplePos x="0" y="0"/>
                <wp:positionH relativeFrom="column">
                  <wp:posOffset>3749040</wp:posOffset>
                </wp:positionH>
                <wp:positionV relativeFrom="paragraph">
                  <wp:posOffset>51407</wp:posOffset>
                </wp:positionV>
                <wp:extent cx="3113598" cy="43180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598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DFA1D" w14:textId="77777777" w:rsidR="001145AA" w:rsidRPr="00D01660" w:rsidRDefault="001145AA" w:rsidP="001145AA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50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Press+Release+doc+27713+es&amp;lpa=ic+M&amp;A+Press+Release+doc+27713+es" style="position:absolute;margin-left:295.2pt;margin-top:4.05pt;width:245.1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" o:button="t" fillcolor="#00bd32" stroked="f" strokeweight=".5pt">
                <v:fill o:detectmouseclick="t"/>
                <v:textbox inset="0,2mm,0,0">
                  <w:txbxContent>
                    <w:p w14:paraId="3F7DFA1D" w14:textId="77777777" w:rsidR="001145AA" w:rsidRPr="00D01660" w:rsidRDefault="001145AA" w:rsidP="001145AA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COMUNICADO DE PRENSA DE </w:t>
      </w:r>
      <w:r w:rsidR="0099041F">
        <w:rPr>
          <w:rFonts w:ascii="Century Gothic" w:hAnsi="Century Gothic"/>
          <w:b/>
          <w:color w:val="808080" w:themeColor="background1" w:themeShade="80"/>
          <w:sz w:val="36"/>
        </w:rPr>
        <w:br/>
      </w:r>
      <w:r>
        <w:rPr>
          <w:rFonts w:ascii="Century Gothic" w:hAnsi="Century Gothic"/>
          <w:b/>
          <w:color w:val="808080" w:themeColor="background1" w:themeShade="80"/>
          <w:sz w:val="36"/>
        </w:rPr>
        <w:t>FUSIONES Y ADQUISICIONES</w:t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  <w:r w:rsidR="00584D70">
        <w:rPr>
          <w:rFonts w:ascii="Century Gothic" w:hAnsi="Century Gothic"/>
          <w:b/>
          <w:color w:val="808080" w:themeColor="background1" w:themeShade="80"/>
          <w:sz w:val="36"/>
          <w:szCs w:val="35"/>
        </w:rPr>
        <w:tab/>
      </w:r>
    </w:p>
    <w:p w14:paraId="7AC5B9B4" w14:textId="77777777"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E722F58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D8F0DAC" w14:textId="77777777" w:rsidR="00E305D4" w:rsidRPr="00E305D4" w:rsidRDefault="00095617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5FBCC" wp14:editId="12DE9B33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C4B0129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 xml:space="preserve">SU </w:t>
                            </w:r>
                          </w:p>
                          <w:p w14:paraId="747863D3" w14:textId="77777777" w:rsidR="00095617" w:rsidRPr="00095617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5FBCC" id="Text Box 1" o:spid="_x0000_s1027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C4B0129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</w:rPr>
                        <w:t xml:space="preserve">SU </w:t>
                      </w:r>
                    </w:p>
                    <w:p w14:paraId="747863D3" w14:textId="77777777" w:rsidR="00095617" w:rsidRPr="00095617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p w14:paraId="040C5D00" w14:textId="77777777"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958707C" w14:textId="77777777"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>
        <w:rPr>
          <w:rFonts w:ascii="Century Gothic" w:hAnsi="Century Gothic"/>
          <w:b/>
          <w:color w:val="8496B0" w:themeColor="text2" w:themeTint="99"/>
          <w:sz w:val="21"/>
        </w:rPr>
        <w:t>INFORMACIÓN DE CONTACTO:</w:t>
      </w:r>
    </w:p>
    <w:p w14:paraId="00E03AB0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[Nombre de la empresa]</w:t>
      </w:r>
    </w:p>
    <w:p w14:paraId="35382C28" w14:textId="77777777" w:rsidR="008C4141" w:rsidRPr="00E305D4" w:rsidRDefault="008C4141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[Nombre del contacto]</w:t>
      </w:r>
    </w:p>
    <w:p w14:paraId="4702D98B" w14:textId="77777777" w:rsidR="00E305D4" w:rsidRP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[Número de teléfono]</w:t>
      </w:r>
    </w:p>
    <w:p w14:paraId="536074C3" w14:textId="77777777" w:rsidR="00E305D4" w:rsidRDefault="00E305D4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[Dirección de correo electrónico]</w:t>
      </w:r>
    </w:p>
    <w:p w14:paraId="366C351B" w14:textId="77777777"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14:paraId="703E2599" w14:textId="77777777" w:rsidR="00E305D4" w:rsidRDefault="00E305D4" w:rsidP="00E305D4">
      <w:pPr>
        <w:rPr>
          <w:rFonts w:ascii="Century Gothic" w:hAnsi="Century Gothic"/>
        </w:rPr>
      </w:pPr>
    </w:p>
    <w:p w14:paraId="1B3541CA" w14:textId="77777777" w:rsidR="00E305D4" w:rsidRDefault="00E305D4" w:rsidP="00E305D4">
      <w:pPr>
        <w:rPr>
          <w:rFonts w:ascii="Century Gothic" w:hAnsi="Century Gothic"/>
        </w:rPr>
      </w:pPr>
    </w:p>
    <w:p w14:paraId="6529A8BD" w14:textId="77777777" w:rsidR="00E305D4" w:rsidRPr="00095617" w:rsidRDefault="00E305D4" w:rsidP="00E305D4">
      <w:pPr>
        <w:jc w:val="center"/>
        <w:rPr>
          <w:rFonts w:ascii="Century Gothic" w:hAnsi="Century Gothic"/>
          <w:b/>
          <w:color w:val="8496B0" w:themeColor="text2" w:themeTint="99"/>
          <w:sz w:val="36"/>
        </w:rPr>
      </w:pPr>
      <w:r>
        <w:rPr>
          <w:rFonts w:ascii="Century Gothic" w:hAnsi="Century Gothic"/>
          <w:b/>
          <w:color w:val="8496B0" w:themeColor="text2" w:themeTint="99"/>
          <w:sz w:val="36"/>
        </w:rPr>
        <w:t>PARA SU PUBLICACIÓN INMEDIATA</w:t>
      </w:r>
    </w:p>
    <w:p w14:paraId="0A3B4A02" w14:textId="77777777" w:rsidR="00E305D4" w:rsidRPr="00E305D4" w:rsidRDefault="00E305D4" w:rsidP="00E305D4">
      <w:pPr>
        <w:rPr>
          <w:rFonts w:ascii="Century Gothic" w:hAnsi="Century Gothic"/>
        </w:rPr>
      </w:pPr>
    </w:p>
    <w:p w14:paraId="1F92DF0F" w14:textId="77777777" w:rsidR="00E305D4" w:rsidRPr="00E305D4" w:rsidRDefault="00E305D4" w:rsidP="00E305D4">
      <w:pPr>
        <w:rPr>
          <w:rFonts w:ascii="Century Gothic" w:hAnsi="Century Gothic"/>
        </w:rPr>
      </w:pPr>
    </w:p>
    <w:p w14:paraId="6083FBFE" w14:textId="77777777" w:rsidR="00796DCA" w:rsidRPr="00796DCA" w:rsidRDefault="00B62400" w:rsidP="00796D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[Titular: {Nombre de la empresa} Anuncia la fusión con {Nombre de la empresa}]</w:t>
      </w:r>
    </w:p>
    <w:p w14:paraId="42672C4B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0B1B1E1A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2A5E91A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[Ciudad, Estado, Fecha] – [Empresa] ha anunciado una fusión con [Nombre de la empresa]. [Información sobre el propósito de la fusión.] </w:t>
      </w:r>
    </w:p>
    <w:p w14:paraId="09069514" w14:textId="77777777" w:rsidR="00796DCA" w:rsidRPr="00796DCA" w:rsidRDefault="00796DCA" w:rsidP="00796DCA">
      <w:pPr>
        <w:rPr>
          <w:rFonts w:ascii="Century Gothic" w:hAnsi="Century Gothic"/>
        </w:rPr>
      </w:pPr>
    </w:p>
    <w:p w14:paraId="5C91D8D6" w14:textId="77777777" w:rsidR="00796DCA" w:rsidRPr="00796DCA" w:rsidRDefault="00796DCA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[Explique el propósito, los antecedentes y las consecuencias de la fusión.]</w:t>
      </w:r>
    </w:p>
    <w:p w14:paraId="623868E6" w14:textId="77777777" w:rsidR="00796DCA" w:rsidRPr="00796DCA" w:rsidRDefault="00796DCA" w:rsidP="00796DCA">
      <w:pPr>
        <w:rPr>
          <w:rFonts w:ascii="Century Gothic" w:hAnsi="Century Gothic"/>
        </w:rPr>
      </w:pPr>
    </w:p>
    <w:p w14:paraId="291D339F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[Cita de ejecutivos de la empresa que se fusiona]</w:t>
      </w:r>
    </w:p>
    <w:p w14:paraId="60521C19" w14:textId="77777777" w:rsidR="00796DCA" w:rsidRPr="00796DCA" w:rsidRDefault="00796DCA" w:rsidP="00796DCA">
      <w:pPr>
        <w:rPr>
          <w:rFonts w:ascii="Century Gothic" w:hAnsi="Century Gothic"/>
        </w:rPr>
      </w:pPr>
    </w:p>
    <w:p w14:paraId="490CD3E8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[Información adicional sobre las empresas que se fusionan]</w:t>
      </w:r>
    </w:p>
    <w:p w14:paraId="0C2A498B" w14:textId="77777777" w:rsidR="00796DCA" w:rsidRPr="00796DCA" w:rsidRDefault="00796DCA" w:rsidP="00796DCA">
      <w:pPr>
        <w:rPr>
          <w:rFonts w:ascii="Century Gothic" w:hAnsi="Century Gothic"/>
        </w:rPr>
      </w:pPr>
    </w:p>
    <w:p w14:paraId="4D54204E" w14:textId="77777777" w:rsidR="00796DCA" w:rsidRPr="00796DCA" w:rsidRDefault="007D19B6" w:rsidP="00796DCA">
      <w:pPr>
        <w:rPr>
          <w:rFonts w:ascii="Century Gothic" w:hAnsi="Century Gothic"/>
        </w:rPr>
      </w:pPr>
      <w:r>
        <w:rPr>
          <w:rFonts w:ascii="Century Gothic" w:hAnsi="Century Gothic"/>
        </w:rPr>
        <w:t>[Texto repetitivo]</w:t>
      </w:r>
    </w:p>
    <w:p w14:paraId="2F681CC4" w14:textId="77777777" w:rsidR="00796DCA" w:rsidRPr="00796DCA" w:rsidRDefault="00796DCA" w:rsidP="00796DCA">
      <w:pPr>
        <w:rPr>
          <w:rFonts w:ascii="Century Gothic" w:hAnsi="Century Gothic"/>
          <w:b/>
        </w:rPr>
      </w:pPr>
    </w:p>
    <w:p w14:paraId="4824492B" w14:textId="77777777" w:rsidR="008C4141" w:rsidRPr="008C4141" w:rsidRDefault="008C4141" w:rsidP="008C4141">
      <w:pPr>
        <w:rPr>
          <w:rFonts w:ascii="Century Gothic" w:hAnsi="Century Gothic"/>
          <w:b/>
        </w:rPr>
      </w:pPr>
    </w:p>
    <w:p w14:paraId="3317D8C7" w14:textId="77777777" w:rsidR="00E305D4" w:rsidRPr="00E305D4" w:rsidRDefault="008C4141" w:rsidP="008C4141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###</w:t>
      </w:r>
    </w:p>
    <w:p w14:paraId="34E4222F" w14:textId="77777777" w:rsidR="00CB2F5D" w:rsidRPr="00E305D4" w:rsidRDefault="00CB2F5D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E305D4">
        <w:rPr>
          <w:rFonts w:ascii="Century Gothic" w:hAnsi="Century Gothic"/>
          <w:b/>
          <w:bCs/>
          <w:color w:val="525252" w:themeColor="accent3" w:themeShade="80"/>
          <w:sz w:val="20"/>
          <w:szCs w:val="48"/>
        </w:rPr>
        <w:br w:type="page"/>
      </w:r>
    </w:p>
    <w:p w14:paraId="2F004163" w14:textId="77777777" w:rsidR="00B511AE" w:rsidRPr="00E305D4" w:rsidRDefault="00B511AE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99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F81DD8" w:rsidRPr="00E305D4" w14:paraId="1104AB8E" w14:textId="77777777" w:rsidTr="0099041F">
        <w:trPr>
          <w:trHeight w:val="3432"/>
        </w:trPr>
        <w:tc>
          <w:tcPr>
            <w:tcW w:w="9960" w:type="dxa"/>
          </w:tcPr>
          <w:p w14:paraId="37D9446A" w14:textId="77777777" w:rsidR="00F81DD8" w:rsidRPr="00E305D4" w:rsidRDefault="00F81DD8" w:rsidP="005724F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05D4">
              <w:rPr>
                <w:rFonts w:ascii="Century Gothic" w:hAnsi="Century Gothic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5225AFF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</w:p>
          <w:p w14:paraId="32099CDD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5D394EA" w14:textId="77777777" w:rsidR="00F81DD8" w:rsidRPr="00E305D4" w:rsidRDefault="00F81DD8" w:rsidP="005724F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B361231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464D710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0B9B64FF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37E387E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7C4A19E7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41D0B4D8" w14:textId="77777777"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18DE" w14:textId="77777777" w:rsidR="00A329BE" w:rsidRDefault="00A329BE" w:rsidP="004C6C01">
      <w:r>
        <w:separator/>
      </w:r>
    </w:p>
  </w:endnote>
  <w:endnote w:type="continuationSeparator" w:id="0">
    <w:p w14:paraId="55C5A42C" w14:textId="77777777" w:rsidR="00A329BE" w:rsidRDefault="00A329B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A5" w14:textId="77777777" w:rsidR="00A329BE" w:rsidRDefault="00A329BE" w:rsidP="004C6C01">
      <w:r>
        <w:separator/>
      </w:r>
    </w:p>
  </w:footnote>
  <w:footnote w:type="continuationSeparator" w:id="0">
    <w:p w14:paraId="14753895" w14:textId="77777777" w:rsidR="00A329BE" w:rsidRDefault="00A329BE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AA"/>
    <w:rsid w:val="00095617"/>
    <w:rsid w:val="000E4456"/>
    <w:rsid w:val="001145AA"/>
    <w:rsid w:val="001430C2"/>
    <w:rsid w:val="00170599"/>
    <w:rsid w:val="00190874"/>
    <w:rsid w:val="001B31C1"/>
    <w:rsid w:val="001D5095"/>
    <w:rsid w:val="001F71BC"/>
    <w:rsid w:val="00246B96"/>
    <w:rsid w:val="00295890"/>
    <w:rsid w:val="002B753B"/>
    <w:rsid w:val="002D17E5"/>
    <w:rsid w:val="002F54BD"/>
    <w:rsid w:val="002F60DC"/>
    <w:rsid w:val="00343574"/>
    <w:rsid w:val="004107D6"/>
    <w:rsid w:val="00436687"/>
    <w:rsid w:val="00471C74"/>
    <w:rsid w:val="004937B7"/>
    <w:rsid w:val="004B3256"/>
    <w:rsid w:val="004C6C01"/>
    <w:rsid w:val="00513F89"/>
    <w:rsid w:val="005449AA"/>
    <w:rsid w:val="00584D70"/>
    <w:rsid w:val="005A6272"/>
    <w:rsid w:val="005B5812"/>
    <w:rsid w:val="006A055C"/>
    <w:rsid w:val="006D26C3"/>
    <w:rsid w:val="00710BDD"/>
    <w:rsid w:val="00796DCA"/>
    <w:rsid w:val="007A6F3E"/>
    <w:rsid w:val="007D01DF"/>
    <w:rsid w:val="007D19B6"/>
    <w:rsid w:val="00857E67"/>
    <w:rsid w:val="00871614"/>
    <w:rsid w:val="0087419B"/>
    <w:rsid w:val="008A027A"/>
    <w:rsid w:val="008C4141"/>
    <w:rsid w:val="00982272"/>
    <w:rsid w:val="0099041F"/>
    <w:rsid w:val="009C61B0"/>
    <w:rsid w:val="00A146EA"/>
    <w:rsid w:val="00A329BE"/>
    <w:rsid w:val="00A60BFE"/>
    <w:rsid w:val="00A90CBC"/>
    <w:rsid w:val="00B30812"/>
    <w:rsid w:val="00B511AE"/>
    <w:rsid w:val="00B62400"/>
    <w:rsid w:val="00BB4E3B"/>
    <w:rsid w:val="00C75953"/>
    <w:rsid w:val="00C837F9"/>
    <w:rsid w:val="00CB2F5D"/>
    <w:rsid w:val="00CE768F"/>
    <w:rsid w:val="00D13330"/>
    <w:rsid w:val="00D52F33"/>
    <w:rsid w:val="00D57248"/>
    <w:rsid w:val="00DF133F"/>
    <w:rsid w:val="00E305D4"/>
    <w:rsid w:val="00F012B1"/>
    <w:rsid w:val="00F569CF"/>
    <w:rsid w:val="00F81DD8"/>
    <w:rsid w:val="00F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6D1"/>
  <w15:docId w15:val="{885759A0-5487-4F4E-AE0F-9AF1F14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Press+Release+doc+27713+es&amp;lpa=ic+M&amp;A+Press+Release+doc+27713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cp:lastPrinted>2023-06-05T02:29:00Z</cp:lastPrinted>
  <dcterms:created xsi:type="dcterms:W3CDTF">2023-05-04T20:21:00Z</dcterms:created>
  <dcterms:modified xsi:type="dcterms:W3CDTF">2023-08-15T23:37:00Z</dcterms:modified>
</cp:coreProperties>
</file>