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CEA1" w14:textId="48CBDE65" w:rsidR="000748A2" w:rsidRPr="00246BB3" w:rsidRDefault="005555A6" w:rsidP="00B60B83">
      <w:pPr>
        <w:rPr>
          <w:rFonts w:ascii="Century Gothic" w:eastAsia="Times New Roman" w:hAnsi="Century Gothic" w:cs="Calibri"/>
          <w:b/>
          <w:bCs/>
          <w:color w:val="808080"/>
          <w:spacing w:val="-8"/>
          <w:sz w:val="36"/>
          <w:szCs w:val="36"/>
        </w:rPr>
      </w:pPr>
      <w:r w:rsidRPr="00246BB3">
        <w:rPr>
          <w:rFonts w:ascii="Century Gothic" w:hAnsi="Century Gothic"/>
          <w:b/>
          <w:bCs/>
          <w:noProof/>
          <w:color w:val="808080" w:themeColor="background1" w:themeShade="80"/>
          <w:spacing w:val="-8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A108" wp14:editId="1FC8285B">
                <wp:simplePos x="0" y="0"/>
                <wp:positionH relativeFrom="column">
                  <wp:posOffset>4259543</wp:posOffset>
                </wp:positionH>
                <wp:positionV relativeFrom="paragraph">
                  <wp:posOffset>-15240</wp:posOffset>
                </wp:positionV>
                <wp:extent cx="2963845" cy="431800"/>
                <wp:effectExtent l="0" t="0" r="0" b="0"/>
                <wp:wrapNone/>
                <wp:docPr id="3" name="Text Box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845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0B4FA" w14:textId="77777777" w:rsidR="005555A6" w:rsidRPr="004E64AB" w:rsidRDefault="005555A6" w:rsidP="005555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4E64A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A1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23&amp;utm_language=ES&amp;utm_source=integrated-content&amp;utm_campaign=https://es.smartsheet.com/content/website-redesign-guide&amp;utm_medium=ic+Request+for+Proposal+doc+27723+es&amp;lpa=ic+Request+for+Proposal+doc+27723+es" style="position:absolute;margin-left:335.4pt;margin-top:-1.2pt;width:233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" o:button="t" fillcolor="#00bd32" stroked="f" strokeweight=".5pt">
                <v:fill o:detectmouseclick="t"/>
                <v:textbox inset="0,7.2pt,0,0">
                  <w:txbxContent>
                    <w:p w14:paraId="7320B4FA" w14:textId="77777777" w:rsidR="005555A6" w:rsidRPr="004E64AB" w:rsidRDefault="005555A6" w:rsidP="005555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pacing w:val="-4"/>
                          <w:sz w:val="36"/>
                          <w:szCs w:val="36"/>
                        </w:rPr>
                      </w:pPr>
                      <w:r w:rsidRPr="004E64AB">
                        <w:rPr>
                          <w:rFonts w:ascii="Century Gothic" w:hAnsi="Century Gothic"/>
                          <w:b/>
                          <w:color w:val="FFFFFF" w:themeColor="background1"/>
                          <w:spacing w:val="-4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 w:rsidRPr="00246BB3">
        <w:rPr>
          <w:rFonts w:ascii="Century Gothic" w:hAnsi="Century Gothic"/>
          <w:b/>
          <w:color w:val="808080"/>
          <w:spacing w:val="-8"/>
          <w:sz w:val="36"/>
        </w:rPr>
        <w:t>PLANTILLA DE SOLICITUD DE PROPUESTA</w:t>
      </w:r>
      <w:r w:rsidR="00A270D1" w:rsidRPr="00246BB3">
        <w:rPr>
          <w:rFonts w:ascii="Century Gothic" w:hAnsi="Century Gothic"/>
          <w:color w:val="808080" w:themeColor="background1" w:themeShade="80"/>
          <w:spacing w:val="-8"/>
        </w:rPr>
        <w:t xml:space="preserve"> </w:t>
      </w:r>
    </w:p>
    <w:tbl>
      <w:tblPr>
        <w:tblW w:w="11341" w:type="dxa"/>
        <w:tblLook w:val="04A0" w:firstRow="1" w:lastRow="0" w:firstColumn="1" w:lastColumn="0" w:noHBand="0" w:noVBand="1"/>
      </w:tblPr>
      <w:tblGrid>
        <w:gridCol w:w="2410"/>
        <w:gridCol w:w="4228"/>
        <w:gridCol w:w="4703"/>
      </w:tblGrid>
      <w:tr w:rsidR="00B60B83" w:rsidRPr="00B60B83" w14:paraId="4F84CCBB" w14:textId="77777777" w:rsidTr="00B60B83">
        <w:trPr>
          <w:trHeight w:val="1257"/>
        </w:trPr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CC48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3A3838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3A3838"/>
                <w:sz w:val="36"/>
              </w:rPr>
              <w:t>Nombre de la empresa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BF2D" w14:textId="77777777" w:rsidR="00B60B83" w:rsidRPr="00B60B83" w:rsidRDefault="00B60B83" w:rsidP="00B60B8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3A3838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3A3838"/>
                <w:sz w:val="36"/>
              </w:rPr>
              <w:t>Logotipo de la empresa</w:t>
            </w:r>
          </w:p>
        </w:tc>
      </w:tr>
      <w:tr w:rsidR="00B60B83" w:rsidRPr="00B60B83" w14:paraId="13C165D3" w14:textId="77777777" w:rsidTr="00246BB3">
        <w:trPr>
          <w:trHeight w:val="911"/>
        </w:trPr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4AF024B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INTRODUCCIÓN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7C15A" w14:textId="313E09A1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 resumen de su organización, el problema y el producto o servicio que quiere ofrecer como solución</w:t>
            </w:r>
          </w:p>
        </w:tc>
      </w:tr>
      <w:tr w:rsidR="00B60B83" w:rsidRPr="00B60B83" w14:paraId="25953052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D6C181B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DECLARACIÓN DE PROPÓSITO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B673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Cómo encaja este proyecto con los objetivos de su organización</w:t>
            </w:r>
          </w:p>
        </w:tc>
      </w:tr>
      <w:tr w:rsidR="00B60B83" w:rsidRPr="00B60B83" w14:paraId="0486E4C5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76B8BC2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INFORMACIÓN GENERAL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86BE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Descripción general de la empresa, incluida la misión, la visión y los objetivos. Describa su estructura y operaciones de liderazgo.</w:t>
            </w:r>
          </w:p>
        </w:tc>
      </w:tr>
      <w:tr w:rsidR="00B60B83" w:rsidRPr="00B60B83" w14:paraId="22DA6BE2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603007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ALCANCE DEL TRABAJO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5466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Detalles sobre el proyecto, incluidas las características, la funcionalidad, las entregas y los estándares de rendimiento</w:t>
            </w:r>
          </w:p>
        </w:tc>
      </w:tr>
      <w:tr w:rsidR="00B60B83" w:rsidRPr="00B60B83" w14:paraId="7F679DCB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06972D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REQUISITOS TÉCNICOS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6EB8E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Detalles logísticos. Para un sitio web, puede ser otros proveedores y software. En el caso de un proyecto de construcción o militar, pueden ser los requisitos para el producto o las especificaciones o licencias arquitectónicas.</w:t>
            </w:r>
          </w:p>
        </w:tc>
      </w:tr>
      <w:tr w:rsidR="00B60B83" w:rsidRPr="00B60B83" w14:paraId="323F74F5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51D7493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PÚBLICO OBJETIVO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E00C0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 quién planea llegar con este producto o servicio, y qué sabe sobre ellos</w:t>
            </w:r>
          </w:p>
        </w:tc>
      </w:tr>
      <w:tr w:rsidR="00B60B83" w:rsidRPr="00B60B83" w14:paraId="4EF00E2D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7769F1D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PRESUPUESTO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F9A6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Descripción general de la cantidad de financiación disponible para el proyecto, junto con cronogramas de pagos u otras consideraciones fiscales</w:t>
            </w:r>
          </w:p>
        </w:tc>
      </w:tr>
      <w:tr w:rsidR="00B60B83" w:rsidRPr="00B60B83" w14:paraId="7208361A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A5CA904" w14:textId="6DE7889C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CRONOGRAMA DE PROYECTOS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CE207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límite para que el proyecto se complete con un cronograma para las entregas y aprobaciones clave</w:t>
            </w:r>
          </w:p>
        </w:tc>
      </w:tr>
      <w:tr w:rsidR="00B60B83" w:rsidRPr="00B60B83" w14:paraId="76274EC4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4010848C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TÉRMINOS Y CONDICIONES DEL CONTRATO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9C780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prevista de inicio y finalización del contrato, opciones de renovación, términos de pago, además de incentivos o penalizaciones basados en el desempeño del proveedor</w:t>
            </w:r>
          </w:p>
        </w:tc>
      </w:tr>
      <w:tr w:rsidR="00B60B83" w:rsidRPr="00B60B83" w14:paraId="599697CD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5D05AA2A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PROCESO DE REVISIÓN Y CRONOGRAMA DE RFP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DFBED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límite para enviar propuestas y el plazo previsto para revisar las respuestas y notificar a los licitadores su estado</w:t>
            </w:r>
          </w:p>
        </w:tc>
      </w:tr>
      <w:tr w:rsidR="00B60B83" w:rsidRPr="00B60B83" w14:paraId="7C42E9B0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014A721C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CUESTIONARIO DE PROVEEDORES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85F76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Referencias de clientes anteriores, puntos de contacto, salud financiera, cualquier relación comercial relacionada o conflicto de intereses</w:t>
            </w:r>
          </w:p>
        </w:tc>
      </w:tr>
      <w:tr w:rsidR="00B60B83" w:rsidRPr="00B60B83" w14:paraId="0CB4903C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2E0BF6A5" w14:textId="435A3A94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CRITERIOS DE SELECCIÓN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1D0D1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Cómo priorizará las respuestas de RFP y ponderará las propuestas</w:t>
            </w:r>
          </w:p>
        </w:tc>
      </w:tr>
      <w:tr w:rsidR="00B60B83" w:rsidRPr="00B60B83" w14:paraId="3EC0009F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060E0B04" w14:textId="7786152E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REQUISITOS PARA LAS PROPUESTAS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95B4A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formato y la estructura de las respuestas y los detalles sobre cómo deben enviarse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las respuestas</w:t>
            </w:r>
          </w:p>
        </w:tc>
      </w:tr>
      <w:tr w:rsidR="00B60B83" w:rsidRPr="00B60B83" w14:paraId="28C484A6" w14:textId="77777777" w:rsidTr="00246BB3">
        <w:trPr>
          <w:trHeight w:val="911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66E4AC53" w14:textId="10F40304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PUNTO DE CONTACTO</w:t>
            </w:r>
          </w:p>
        </w:tc>
        <w:tc>
          <w:tcPr>
            <w:tcW w:w="8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3E0D0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nombre y los detalles de contacto de la persona que responderá a las preguntas de los proveedores y se comunicará con las partes interesadas</w:t>
            </w:r>
          </w:p>
        </w:tc>
      </w:tr>
    </w:tbl>
    <w:p w14:paraId="16219C2A" w14:textId="77777777" w:rsidR="000748A2" w:rsidRDefault="000748A2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270B227" w14:textId="77777777" w:rsidR="000748A2" w:rsidRDefault="000748A2" w:rsidP="000748A2">
      <w:pPr>
        <w:rPr>
          <w:rFonts w:ascii="Century Gothic" w:hAnsi="Century Gothic" w:cs="Arial"/>
          <w:b/>
          <w:sz w:val="20"/>
          <w:szCs w:val="20"/>
        </w:rPr>
      </w:pPr>
    </w:p>
    <w:p w14:paraId="586F532A" w14:textId="77777777" w:rsidR="000748A2" w:rsidRDefault="000748A2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1D659A9" w14:textId="77777777" w:rsidR="000748A2" w:rsidRDefault="000748A2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73A7558" w14:textId="7C245DC8" w:rsidR="005575C3" w:rsidRPr="00FF18F5" w:rsidRDefault="005575C3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RENUNCIA</w:t>
      </w:r>
      <w:r w:rsidR="00246BB3">
        <w:rPr>
          <w:rFonts w:ascii="Century Gothic" w:hAnsi="Century Gothic"/>
          <w:b/>
          <w:sz w:val="20"/>
        </w:rPr>
        <w:br/>
      </w:r>
    </w:p>
    <w:p w14:paraId="78B49FB6" w14:textId="77777777" w:rsidR="005575C3" w:rsidRDefault="005575C3" w:rsidP="005575C3"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sectPr w:rsidR="005575C3" w:rsidSect="00A270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FAC1" w14:textId="77777777" w:rsidR="00CE78E3" w:rsidRDefault="00CE78E3" w:rsidP="003E4936">
      <w:r>
        <w:separator/>
      </w:r>
    </w:p>
  </w:endnote>
  <w:endnote w:type="continuationSeparator" w:id="0">
    <w:p w14:paraId="3E550B98" w14:textId="77777777" w:rsidR="00CE78E3" w:rsidRDefault="00CE78E3" w:rsidP="003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81CE" w14:textId="77777777" w:rsidR="00CE78E3" w:rsidRDefault="00CE78E3" w:rsidP="003E4936">
      <w:r>
        <w:separator/>
      </w:r>
    </w:p>
  </w:footnote>
  <w:footnote w:type="continuationSeparator" w:id="0">
    <w:p w14:paraId="683BB635" w14:textId="77777777" w:rsidR="00CE78E3" w:rsidRDefault="00CE78E3" w:rsidP="003E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6"/>
    <w:rsid w:val="00024A2B"/>
    <w:rsid w:val="000748A2"/>
    <w:rsid w:val="001214BD"/>
    <w:rsid w:val="00246BB3"/>
    <w:rsid w:val="002D2BCF"/>
    <w:rsid w:val="00317271"/>
    <w:rsid w:val="003C4213"/>
    <w:rsid w:val="003E4936"/>
    <w:rsid w:val="004B0B66"/>
    <w:rsid w:val="004E64AB"/>
    <w:rsid w:val="005555A6"/>
    <w:rsid w:val="005575C3"/>
    <w:rsid w:val="005C0BC1"/>
    <w:rsid w:val="005D65D0"/>
    <w:rsid w:val="005D6E9D"/>
    <w:rsid w:val="00642CC1"/>
    <w:rsid w:val="007162E8"/>
    <w:rsid w:val="007D4B21"/>
    <w:rsid w:val="00801CB3"/>
    <w:rsid w:val="008846F4"/>
    <w:rsid w:val="00A270D1"/>
    <w:rsid w:val="00A8116D"/>
    <w:rsid w:val="00B60B83"/>
    <w:rsid w:val="00B73400"/>
    <w:rsid w:val="00BC704E"/>
    <w:rsid w:val="00CE78E3"/>
    <w:rsid w:val="00DB2207"/>
    <w:rsid w:val="00E60BB9"/>
    <w:rsid w:val="00E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05E7"/>
  <w15:chartTrackingRefBased/>
  <w15:docId w15:val="{4926AE17-E8D6-3C41-B7AF-6279073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B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6B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6B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6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23&amp;utm_language=ES&amp;utm_source=integrated-content&amp;utm_campaign=https://es.smartsheet.com/content/website-redesign-guide&amp;utm_medium=ic+Request+for+Proposal+doc+27723+es&amp;lpa=ic+Request+for+Proposal+doc+2772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BE5B8-6078-449C-8A60-0E52E40D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6</cp:revision>
  <cp:lastPrinted>2023-06-05T09:11:00Z</cp:lastPrinted>
  <dcterms:created xsi:type="dcterms:W3CDTF">2023-05-04T20:54:00Z</dcterms:created>
  <dcterms:modified xsi:type="dcterms:W3CDTF">2023-08-17T22:42:00Z</dcterms:modified>
</cp:coreProperties>
</file>