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08ED" w14:textId="424D4EF1" w:rsidR="0058368D" w:rsidRDefault="0058368D" w:rsidP="0058368D">
      <w:pPr>
        <w:jc w:val="right"/>
        <w:rPr>
          <w:rFonts w:ascii="Century Gothic" w:hAnsi="Century Gothic"/>
          <w:b/>
          <w:color w:val="595959" w:themeColor="text1" w:themeTint="A6"/>
          <w:sz w:val="44"/>
        </w:rPr>
      </w:pPr>
      <w:r>
        <w:rPr>
          <w:rFonts w:ascii="Century Gothic" w:hAnsi="Century Gothic"/>
          <w:b/>
          <w:noProof/>
          <w:color w:val="595959" w:themeColor="text1" w:themeTint="A6"/>
          <w:sz w:val="44"/>
        </w:rPr>
        <w:drawing>
          <wp:inline distT="0" distB="0" distL="0" distR="0" wp14:anchorId="2ADA3A23" wp14:editId="75B90831">
            <wp:extent cx="2244723" cy="444826"/>
            <wp:effectExtent l="0" t="0" r="3810" b="0"/>
            <wp:docPr id="1849607480"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607480"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15181" cy="458788"/>
                    </a:xfrm>
                    <a:prstGeom prst="rect">
                      <a:avLst/>
                    </a:prstGeom>
                  </pic:spPr>
                </pic:pic>
              </a:graphicData>
            </a:graphic>
          </wp:inline>
        </w:drawing>
      </w:r>
    </w:p>
    <w:p w14:paraId="1FEE94A8" w14:textId="60663BA5" w:rsidR="00065EA1" w:rsidRDefault="00065EA1" w:rsidP="00065EA1">
      <w:pPr>
        <w:rPr>
          <w:rFonts w:ascii="Century Gothic" w:hAnsi="Century Gothic" w:cs="Arial"/>
          <w:b/>
          <w:color w:val="595959" w:themeColor="text1" w:themeTint="A6"/>
          <w:sz w:val="44"/>
          <w:szCs w:val="44"/>
        </w:rPr>
      </w:pPr>
      <w:r>
        <w:rPr>
          <w:rFonts w:ascii="Century Gothic" w:hAnsi="Century Gothic"/>
          <w:b/>
          <w:color w:val="595959" w:themeColor="text1" w:themeTint="A6"/>
          <w:sz w:val="44"/>
        </w:rPr>
        <w:t xml:space="preserve">LISTA DE VERIFICACIÓN PARA LA </w:t>
      </w:r>
    </w:p>
    <w:p w14:paraId="32D75453" w14:textId="336E0CD2" w:rsidR="00FE0931" w:rsidRPr="00FE0931" w:rsidRDefault="008712B0" w:rsidP="00FE0931">
      <w:pPr>
        <w:spacing w:after="120" w:line="276" w:lineRule="auto"/>
        <w:rPr>
          <w:rFonts w:ascii="Century Gothic" w:hAnsi="Century Gothic" w:cs="Arial"/>
          <w:b/>
          <w:color w:val="595959" w:themeColor="text1" w:themeTint="A6"/>
          <w:sz w:val="44"/>
          <w:szCs w:val="44"/>
        </w:rPr>
      </w:pPr>
      <w:r>
        <w:rPr>
          <w:rFonts w:ascii="Century Gothic" w:hAnsi="Century Gothic"/>
          <w:b/>
          <w:color w:val="595959" w:themeColor="text1" w:themeTint="A6"/>
          <w:sz w:val="44"/>
        </w:rPr>
        <w:t>PLANIFICACIÓN PREVIA DEL PROGRAMA</w:t>
      </w:r>
    </w:p>
    <w:p w14:paraId="11304015" w14:textId="77777777" w:rsidR="00065EA1" w:rsidRDefault="00065EA1" w:rsidP="00FE0931">
      <w:pPr>
        <w:spacing w:line="276" w:lineRule="auto"/>
        <w:rPr>
          <w:rFonts w:ascii="Century Gothic" w:hAnsi="Century Gothic"/>
          <w:color w:val="595959" w:themeColor="text1" w:themeTint="A6"/>
          <w:sz w:val="36"/>
          <w:szCs w:val="36"/>
        </w:rPr>
      </w:pPr>
      <w:proofErr w:type="gramStart"/>
      <w:r>
        <w:rPr>
          <w:rFonts w:ascii="Century Gothic" w:hAnsi="Century Gothic"/>
          <w:color w:val="595959" w:themeColor="text1" w:themeTint="A6"/>
          <w:sz w:val="36"/>
        </w:rPr>
        <w:t>Cinco pasos a seguir antes</w:t>
      </w:r>
      <w:proofErr w:type="gramEnd"/>
      <w:r>
        <w:rPr>
          <w:rFonts w:ascii="Century Gothic" w:hAnsi="Century Gothic"/>
          <w:color w:val="595959" w:themeColor="text1" w:themeTint="A6"/>
          <w:sz w:val="36"/>
        </w:rPr>
        <w:t xml:space="preserve"> de crear un programa</w:t>
      </w:r>
    </w:p>
    <w:p w14:paraId="7A36A415" w14:textId="77777777" w:rsidR="00FE0931" w:rsidRPr="00FE0931" w:rsidRDefault="00FE0931" w:rsidP="00FE0931">
      <w:pPr>
        <w:rPr>
          <w:rFonts w:ascii="Century Gothic" w:hAnsi="Century Gothic"/>
          <w:sz w:val="20"/>
          <w:szCs w:val="20"/>
        </w:rPr>
      </w:pPr>
    </w:p>
    <w:tbl>
      <w:tblPr>
        <w:tblStyle w:val="TableGrid"/>
        <w:tblW w:w="0" w:type="auto"/>
        <w:tblBorders>
          <w:top w:val="single" w:sz="8" w:space="0" w:color="BFBFBF" w:themeColor="background1" w:themeShade="BF"/>
          <w:left w:val="single" w:sz="1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14"/>
        <w:gridCol w:w="10334"/>
      </w:tblGrid>
      <w:tr w:rsidR="00FE0931" w:rsidRPr="00FE0931" w14:paraId="08DB8D3F"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04A33118" w14:textId="4580E4A1" w:rsidR="00FE0931" w:rsidRPr="00FE0931" w:rsidRDefault="00FE0931" w:rsidP="00FE0931">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D5DCE4" w:themeFill="text2" w:themeFillTint="33"/>
            <w:vAlign w:val="center"/>
          </w:tcPr>
          <w:p w14:paraId="039F1454" w14:textId="775DC1D8"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1. Identificar su misión</w:t>
            </w:r>
          </w:p>
        </w:tc>
      </w:tr>
      <w:tr w:rsidR="00FE0931" w:rsidRPr="00FE0931" w14:paraId="58C44F88" w14:textId="77777777" w:rsidTr="00065EA1">
        <w:trPr>
          <w:trHeight w:val="720"/>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69C65C3C" w14:textId="77777777" w:rsidR="00FE0931" w:rsidRPr="00FE0931" w:rsidRDefault="00FE0931" w:rsidP="00FE0931">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EAEEF3"/>
            <w:tcMar>
              <w:top w:w="144" w:type="dxa"/>
              <w:left w:w="115" w:type="dxa"/>
              <w:right w:w="115" w:type="dxa"/>
            </w:tcMar>
          </w:tcPr>
          <w:p w14:paraId="79CD6C65" w14:textId="4872B852" w:rsidR="00FE0931" w:rsidRPr="00FE0931" w:rsidRDefault="00065EA1" w:rsidP="00065EA1">
            <w:pPr>
              <w:spacing w:line="276" w:lineRule="auto"/>
              <w:ind w:left="494"/>
              <w:rPr>
                <w:rFonts w:ascii="Century Gothic" w:hAnsi="Century Gothic" w:cs="Arial"/>
                <w:bCs/>
                <w:color w:val="000000" w:themeColor="text1"/>
                <w:sz w:val="26"/>
                <w:szCs w:val="26"/>
              </w:rPr>
            </w:pPr>
            <w:r>
              <w:rPr>
                <w:rFonts w:ascii="Century Gothic" w:hAnsi="Century Gothic"/>
                <w:color w:val="000000" w:themeColor="text1"/>
                <w:sz w:val="26"/>
              </w:rPr>
              <w:t>Decida cuál sería el objetivo del programa.</w:t>
            </w:r>
          </w:p>
        </w:tc>
      </w:tr>
      <w:tr w:rsidR="00FE0931" w:rsidRPr="00FE0931" w14:paraId="5928EE9C"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48BC20"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E2E2E2"/>
            <w:vAlign w:val="center"/>
          </w:tcPr>
          <w:p w14:paraId="0F660DB7" w14:textId="07CBF212"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2. Comprender el valor estratégico</w:t>
            </w:r>
          </w:p>
        </w:tc>
      </w:tr>
      <w:tr w:rsidR="00FE0931" w:rsidRPr="00FE0931" w14:paraId="048E6AFD"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1256BB4E"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2F2F2" w:themeFill="background1" w:themeFillShade="F2"/>
            <w:tcMar>
              <w:top w:w="144" w:type="dxa"/>
              <w:left w:w="115" w:type="dxa"/>
              <w:right w:w="115" w:type="dxa"/>
            </w:tcMar>
          </w:tcPr>
          <w:p w14:paraId="245C50A4" w14:textId="063367C2" w:rsidR="00FE0931" w:rsidRPr="00FE0931" w:rsidRDefault="00065EA1" w:rsidP="00065EA1">
            <w:pPr>
              <w:spacing w:line="276" w:lineRule="auto"/>
              <w:ind w:left="494"/>
              <w:rPr>
                <w:rFonts w:ascii="Century Gothic" w:hAnsi="Century Gothic" w:cs="Arial"/>
                <w:bCs/>
                <w:color w:val="000000" w:themeColor="text1"/>
                <w:sz w:val="26"/>
                <w:szCs w:val="26"/>
              </w:rPr>
            </w:pPr>
            <w:r>
              <w:rPr>
                <w:rFonts w:ascii="Century Gothic" w:hAnsi="Century Gothic"/>
                <w:color w:val="000000" w:themeColor="text1"/>
                <w:sz w:val="26"/>
              </w:rPr>
              <w:t>Determine si el programa cumplirá con los objetivos estratégicos de su organización y cómo lo hará.</w:t>
            </w:r>
          </w:p>
        </w:tc>
      </w:tr>
      <w:tr w:rsidR="00FE0931" w:rsidRPr="00FE0931" w14:paraId="2435B366"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8912CF"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E4DDCB"/>
            <w:vAlign w:val="center"/>
          </w:tcPr>
          <w:p w14:paraId="33A38BC4" w14:textId="00809E3D"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3. Identificar y asignar un patrocinador</w:t>
            </w:r>
          </w:p>
        </w:tc>
      </w:tr>
      <w:tr w:rsidR="00FE0931" w:rsidRPr="00FE0931" w14:paraId="6B97FF3E" w14:textId="77777777" w:rsidTr="00065EA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3017B0"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4F1E5"/>
            <w:tcMar>
              <w:top w:w="144" w:type="dxa"/>
              <w:left w:w="115" w:type="dxa"/>
              <w:right w:w="115" w:type="dxa"/>
            </w:tcMar>
          </w:tcPr>
          <w:p w14:paraId="3F09874A" w14:textId="3F19A4F9" w:rsidR="00FE0931" w:rsidRPr="00FE0931" w:rsidRDefault="00065EA1" w:rsidP="00065EA1">
            <w:pPr>
              <w:spacing w:line="276" w:lineRule="auto"/>
              <w:ind w:left="494"/>
              <w:rPr>
                <w:rFonts w:ascii="Century Gothic" w:hAnsi="Century Gothic" w:cs="Arial"/>
                <w:bCs/>
                <w:color w:val="000000" w:themeColor="text1"/>
                <w:sz w:val="26"/>
                <w:szCs w:val="26"/>
              </w:rPr>
            </w:pPr>
            <w:r>
              <w:rPr>
                <w:rFonts w:ascii="Century Gothic" w:hAnsi="Century Gothic"/>
                <w:color w:val="000000" w:themeColor="text1"/>
                <w:sz w:val="26"/>
              </w:rPr>
              <w:t>Seleccione un líder superior de su organización que cumpla el rol de defensor y patrocinador del programa.</w:t>
            </w:r>
          </w:p>
        </w:tc>
      </w:tr>
      <w:tr w:rsidR="00FE0931" w:rsidRPr="00FE0931" w14:paraId="6F1E33F7"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2FF53711"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EBEBD0"/>
            <w:vAlign w:val="center"/>
          </w:tcPr>
          <w:p w14:paraId="6D4E479D" w14:textId="1DE15CFE"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4. Identificar a las partes interesadas clave y sus expectativas</w:t>
            </w:r>
          </w:p>
        </w:tc>
      </w:tr>
      <w:tr w:rsidR="00FE0931" w:rsidRPr="00FE0931" w14:paraId="102636B7" w14:textId="77777777" w:rsidTr="00065EA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74BC7427"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6F6EB"/>
            <w:tcMar>
              <w:top w:w="144" w:type="dxa"/>
              <w:left w:w="115" w:type="dxa"/>
              <w:right w:w="115" w:type="dxa"/>
            </w:tcMar>
          </w:tcPr>
          <w:p w14:paraId="7CC0EBE2" w14:textId="545670F8" w:rsidR="00FE0931" w:rsidRPr="00FE0931" w:rsidRDefault="00065EA1" w:rsidP="00065EA1">
            <w:pPr>
              <w:spacing w:line="276" w:lineRule="auto"/>
              <w:ind w:left="494"/>
              <w:rPr>
                <w:rFonts w:ascii="Century Gothic" w:hAnsi="Century Gothic" w:cs="Arial"/>
                <w:bCs/>
                <w:color w:val="000000" w:themeColor="text1"/>
                <w:sz w:val="26"/>
                <w:szCs w:val="26"/>
              </w:rPr>
            </w:pPr>
            <w:r>
              <w:rPr>
                <w:rFonts w:ascii="Century Gothic" w:hAnsi="Century Gothic"/>
                <w:color w:val="000000" w:themeColor="text1"/>
                <w:sz w:val="26"/>
              </w:rPr>
              <w:t>Determine a quién le importarán más los objetivos del programa y cuáles serán sus expectativas y prioridades.</w:t>
            </w:r>
          </w:p>
        </w:tc>
      </w:tr>
      <w:tr w:rsidR="00FE0931" w:rsidRPr="00FE0931" w14:paraId="4E480432"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18E6C703"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D6EBE7"/>
            <w:vAlign w:val="center"/>
          </w:tcPr>
          <w:p w14:paraId="686D905C" w14:textId="323E0B25"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5. Buscar y asignar un gerente de programas</w:t>
            </w:r>
          </w:p>
        </w:tc>
      </w:tr>
      <w:tr w:rsidR="00FE0931" w:rsidRPr="00FE0931" w14:paraId="213921BC"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D5C5C9"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E8F5F1"/>
            <w:tcMar>
              <w:top w:w="144" w:type="dxa"/>
              <w:left w:w="115" w:type="dxa"/>
              <w:right w:w="115" w:type="dxa"/>
            </w:tcMar>
          </w:tcPr>
          <w:p w14:paraId="3E0E1F94" w14:textId="77777777" w:rsidR="00065EA1" w:rsidRPr="00065EA1" w:rsidRDefault="00065EA1" w:rsidP="00065EA1">
            <w:pPr>
              <w:ind w:left="494"/>
              <w:rPr>
                <w:rFonts w:ascii="Century Gothic" w:hAnsi="Century Gothic" w:cs="Arial"/>
                <w:bCs/>
                <w:color w:val="000000" w:themeColor="text1"/>
                <w:sz w:val="26"/>
                <w:szCs w:val="26"/>
              </w:rPr>
            </w:pPr>
            <w:r>
              <w:rPr>
                <w:rFonts w:ascii="Century Gothic" w:hAnsi="Century Gothic"/>
                <w:color w:val="000000" w:themeColor="text1"/>
                <w:sz w:val="26"/>
              </w:rPr>
              <w:t xml:space="preserve">Si todos los pasos anteriores le permiten avanzar hacia la creación de un programa, busque y asigne un gerente de </w:t>
            </w:r>
            <w:proofErr w:type="gramStart"/>
            <w:r>
              <w:rPr>
                <w:rFonts w:ascii="Century Gothic" w:hAnsi="Century Gothic"/>
                <w:color w:val="000000" w:themeColor="text1"/>
                <w:sz w:val="26"/>
              </w:rPr>
              <w:t>programas.*</w:t>
            </w:r>
            <w:proofErr w:type="gramEnd"/>
          </w:p>
          <w:p w14:paraId="13117EC6" w14:textId="0C7D1655" w:rsidR="00FE0931" w:rsidRPr="00FE0931" w:rsidRDefault="00FE0931" w:rsidP="00065EA1">
            <w:pPr>
              <w:spacing w:line="276" w:lineRule="auto"/>
              <w:ind w:left="494"/>
              <w:rPr>
                <w:rFonts w:ascii="Century Gothic" w:hAnsi="Century Gothic" w:cs="Arial"/>
                <w:bCs/>
                <w:color w:val="000000" w:themeColor="text1"/>
                <w:sz w:val="26"/>
                <w:szCs w:val="26"/>
              </w:rPr>
            </w:pPr>
          </w:p>
        </w:tc>
      </w:tr>
    </w:tbl>
    <w:p w14:paraId="4E720D7A" w14:textId="77777777" w:rsidR="00FE0931" w:rsidRPr="00065EA1" w:rsidRDefault="00FE0931" w:rsidP="00FE0931">
      <w:pPr>
        <w:spacing w:line="276" w:lineRule="auto"/>
        <w:rPr>
          <w:rFonts w:ascii="Century Gothic" w:hAnsi="Century Gothic" w:cs="Arial"/>
          <w:bCs/>
          <w:color w:val="595959" w:themeColor="text1" w:themeTint="A6"/>
          <w:sz w:val="20"/>
          <w:szCs w:val="20"/>
        </w:rPr>
      </w:pPr>
    </w:p>
    <w:p w14:paraId="250DB677" w14:textId="15998E2A" w:rsidR="00065EA1" w:rsidRPr="00065EA1" w:rsidRDefault="00065EA1" w:rsidP="00065EA1">
      <w:pPr>
        <w:spacing w:line="276" w:lineRule="auto"/>
        <w:ind w:left="1350"/>
        <w:rPr>
          <w:rFonts w:ascii="Century Gothic" w:hAnsi="Century Gothic" w:cs="Arial"/>
          <w:b/>
          <w:color w:val="595959" w:themeColor="text1" w:themeTint="A6"/>
          <w:sz w:val="36"/>
          <w:szCs w:val="36"/>
        </w:rPr>
        <w:sectPr w:rsidR="00065EA1" w:rsidRPr="00065EA1" w:rsidSect="008712B0">
          <w:footerReference w:type="even" r:id="rId10"/>
          <w:footerReference w:type="default" r:id="rId11"/>
          <w:pgSz w:w="12240" w:h="15840"/>
          <w:pgMar w:top="585" w:right="576" w:bottom="432" w:left="576" w:header="720" w:footer="720" w:gutter="0"/>
          <w:cols w:space="720"/>
          <w:docGrid w:linePitch="360"/>
        </w:sectPr>
      </w:pPr>
      <w:r>
        <w:rPr>
          <w:rFonts w:ascii="Century Gothic" w:hAnsi="Century Gothic"/>
          <w:color w:val="595959" w:themeColor="text1" w:themeTint="A6"/>
        </w:rPr>
        <w:t>* Algunos expertos consideran que este paso forma parte de la fase de definición del programa para dar inicio al programa. Otros lo recomiendan como un paso antes de comenzar el programa.</w:t>
      </w:r>
    </w:p>
    <w:p w14:paraId="56E385C2" w14:textId="77777777" w:rsidR="00C741E8" w:rsidRPr="00FE0931"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E0931" w14:paraId="02B89482" w14:textId="77777777" w:rsidTr="00356C18">
        <w:trPr>
          <w:trHeight w:val="3402"/>
        </w:trPr>
        <w:tc>
          <w:tcPr>
            <w:tcW w:w="10084" w:type="dxa"/>
          </w:tcPr>
          <w:p w14:paraId="718F4B1A" w14:textId="77777777" w:rsidR="00356C18" w:rsidRPr="00FE0931" w:rsidRDefault="00356C18" w:rsidP="00AB645D">
            <w:pPr>
              <w:jc w:val="center"/>
              <w:rPr>
                <w:rFonts w:ascii="Century Gothic" w:hAnsi="Century Gothic" w:cs="Arial"/>
                <w:b/>
                <w:sz w:val="20"/>
                <w:szCs w:val="20"/>
              </w:rPr>
            </w:pPr>
          </w:p>
          <w:p w14:paraId="2141064E" w14:textId="77777777" w:rsidR="00C741E8" w:rsidRPr="00FE0931" w:rsidRDefault="00C741E8" w:rsidP="00AB645D">
            <w:pPr>
              <w:jc w:val="center"/>
              <w:rPr>
                <w:rFonts w:ascii="Century Gothic" w:hAnsi="Century Gothic" w:cs="Arial"/>
                <w:b/>
                <w:sz w:val="20"/>
                <w:szCs w:val="20"/>
              </w:rPr>
            </w:pPr>
            <w:r>
              <w:rPr>
                <w:rFonts w:ascii="Century Gothic" w:hAnsi="Century Gothic"/>
                <w:b/>
                <w:sz w:val="20"/>
              </w:rPr>
              <w:t>RENUNCIA</w:t>
            </w:r>
          </w:p>
          <w:p w14:paraId="569B9A81" w14:textId="77777777" w:rsidR="00C741E8" w:rsidRPr="00FE0931" w:rsidRDefault="00C741E8" w:rsidP="00AB645D">
            <w:pPr>
              <w:rPr>
                <w:rFonts w:ascii="Century Gothic" w:hAnsi="Century Gothic" w:cs="Arial"/>
                <w:szCs w:val="20"/>
              </w:rPr>
            </w:pPr>
          </w:p>
          <w:p w14:paraId="2A831B3C" w14:textId="77777777" w:rsidR="00C741E8" w:rsidRPr="00FE0931" w:rsidRDefault="00C741E8" w:rsidP="00AB645D">
            <w:pPr>
              <w:rPr>
                <w:rFonts w:ascii="Century Gothic" w:hAnsi="Century Gothic" w:cs="Arial"/>
                <w:sz w:val="20"/>
                <w:szCs w:val="20"/>
              </w:rPr>
            </w:pPr>
            <w:r>
              <w:rPr>
                <w:rFonts w:ascii="Century Gothic" w:hAnsi="Century Gothic"/>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7E25EC2E" w14:textId="77777777" w:rsidR="00C741E8" w:rsidRPr="00FE0931" w:rsidRDefault="00C741E8" w:rsidP="00C741E8">
      <w:pPr>
        <w:rPr>
          <w:rFonts w:ascii="Century Gothic" w:hAnsi="Century Gothic"/>
        </w:rPr>
      </w:pPr>
    </w:p>
    <w:p w14:paraId="0FE2A052" w14:textId="77777777" w:rsidR="00C741E8" w:rsidRPr="00FE0931" w:rsidRDefault="00C741E8" w:rsidP="00C741E8">
      <w:pPr>
        <w:rPr>
          <w:rFonts w:ascii="Century Gothic" w:hAnsi="Century Gothic"/>
        </w:rPr>
      </w:pPr>
    </w:p>
    <w:p w14:paraId="042D1AB9" w14:textId="77777777" w:rsidR="00C741E8" w:rsidRPr="00FE0931" w:rsidRDefault="00C741E8" w:rsidP="00C741E8">
      <w:pPr>
        <w:rPr>
          <w:rFonts w:ascii="Century Gothic" w:hAnsi="Century Gothic"/>
        </w:rPr>
      </w:pPr>
    </w:p>
    <w:p w14:paraId="5166CFC5" w14:textId="77777777" w:rsidR="00C741E8" w:rsidRPr="00FE0931" w:rsidRDefault="00C741E8" w:rsidP="00C741E8">
      <w:pPr>
        <w:tabs>
          <w:tab w:val="left" w:pos="1732"/>
        </w:tabs>
        <w:rPr>
          <w:rFonts w:ascii="Century Gothic" w:hAnsi="Century Gothic"/>
        </w:rPr>
      </w:pPr>
      <w:r w:rsidRPr="00FE0931">
        <w:rPr>
          <w:rFonts w:ascii="Century Gothic" w:hAnsi="Century Gothic"/>
        </w:rPr>
        <w:tab/>
      </w:r>
    </w:p>
    <w:p w14:paraId="703DAAFB" w14:textId="77777777" w:rsidR="00C741E8" w:rsidRPr="00FE0931" w:rsidRDefault="00C741E8" w:rsidP="00C741E8">
      <w:pPr>
        <w:rPr>
          <w:rFonts w:ascii="Century Gothic" w:hAnsi="Century Gothic"/>
        </w:rPr>
      </w:pPr>
    </w:p>
    <w:sectPr w:rsidR="00C741E8" w:rsidRPr="00FE0931" w:rsidSect="0032355A">
      <w:footerReference w:type="even" r:id="rId12"/>
      <w:footerReference w:type="default" r:id="rId13"/>
      <w:pgSz w:w="12240" w:h="15840"/>
      <w:pgMar w:top="684"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27F8" w14:textId="77777777" w:rsidR="00456228" w:rsidRDefault="00456228" w:rsidP="005D354E">
      <w:r>
        <w:separator/>
      </w:r>
    </w:p>
  </w:endnote>
  <w:endnote w:type="continuationSeparator" w:id="0">
    <w:p w14:paraId="2CE63E93" w14:textId="77777777" w:rsidR="00456228" w:rsidRDefault="00456228"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E9C" w14:textId="77777777" w:rsidR="00FE0931" w:rsidRDefault="00FE0931"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6362D" w14:textId="77777777" w:rsidR="00FE0931" w:rsidRDefault="00FE0931"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D5D3" w14:textId="77777777" w:rsidR="00FE0931" w:rsidRDefault="00FE0931" w:rsidP="00856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573F"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CC728" w14:textId="77777777" w:rsidR="00856830" w:rsidRDefault="00856830" w:rsidP="0085683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7A8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5017" w14:textId="77777777" w:rsidR="00456228" w:rsidRDefault="00456228" w:rsidP="005D354E">
      <w:r>
        <w:separator/>
      </w:r>
    </w:p>
  </w:footnote>
  <w:footnote w:type="continuationSeparator" w:id="0">
    <w:p w14:paraId="3ADC1C39" w14:textId="77777777" w:rsidR="00456228" w:rsidRDefault="00456228"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13398332">
    <w:abstractNumId w:val="0"/>
  </w:num>
  <w:num w:numId="2" w16cid:durableId="1963027840">
    <w:abstractNumId w:val="2"/>
  </w:num>
  <w:num w:numId="3" w16cid:durableId="1123580195">
    <w:abstractNumId w:val="4"/>
  </w:num>
  <w:num w:numId="4" w16cid:durableId="52777780">
    <w:abstractNumId w:val="3"/>
  </w:num>
  <w:num w:numId="5" w16cid:durableId="93214639">
    <w:abstractNumId w:val="5"/>
  </w:num>
  <w:num w:numId="6" w16cid:durableId="174995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es-419"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B2"/>
    <w:rsid w:val="00023194"/>
    <w:rsid w:val="00035B44"/>
    <w:rsid w:val="00065EA1"/>
    <w:rsid w:val="000A6C53"/>
    <w:rsid w:val="000D7C65"/>
    <w:rsid w:val="000E4EEC"/>
    <w:rsid w:val="000E7964"/>
    <w:rsid w:val="000F2A72"/>
    <w:rsid w:val="000F3F3A"/>
    <w:rsid w:val="00107576"/>
    <w:rsid w:val="00113A03"/>
    <w:rsid w:val="00131CA2"/>
    <w:rsid w:val="00133620"/>
    <w:rsid w:val="00141D30"/>
    <w:rsid w:val="001740D8"/>
    <w:rsid w:val="001E0D3A"/>
    <w:rsid w:val="00216F01"/>
    <w:rsid w:val="00224CAD"/>
    <w:rsid w:val="0026483D"/>
    <w:rsid w:val="00274443"/>
    <w:rsid w:val="002F1B4E"/>
    <w:rsid w:val="00315337"/>
    <w:rsid w:val="0032070E"/>
    <w:rsid w:val="0032355A"/>
    <w:rsid w:val="00330152"/>
    <w:rsid w:val="00356C18"/>
    <w:rsid w:val="003910D4"/>
    <w:rsid w:val="003D543D"/>
    <w:rsid w:val="0041265B"/>
    <w:rsid w:val="0042046C"/>
    <w:rsid w:val="00430FAF"/>
    <w:rsid w:val="004472E5"/>
    <w:rsid w:val="00456228"/>
    <w:rsid w:val="00472089"/>
    <w:rsid w:val="0048649F"/>
    <w:rsid w:val="00493A50"/>
    <w:rsid w:val="004B3008"/>
    <w:rsid w:val="00561AA8"/>
    <w:rsid w:val="0058368D"/>
    <w:rsid w:val="005938A1"/>
    <w:rsid w:val="005B54C8"/>
    <w:rsid w:val="005C5EF8"/>
    <w:rsid w:val="005D354E"/>
    <w:rsid w:val="005F5D1D"/>
    <w:rsid w:val="00622572"/>
    <w:rsid w:val="00643828"/>
    <w:rsid w:val="00645871"/>
    <w:rsid w:val="006505F7"/>
    <w:rsid w:val="006B39BC"/>
    <w:rsid w:val="006D0069"/>
    <w:rsid w:val="006D6510"/>
    <w:rsid w:val="00711857"/>
    <w:rsid w:val="007803CD"/>
    <w:rsid w:val="00784AF2"/>
    <w:rsid w:val="00784F6A"/>
    <w:rsid w:val="007B6B77"/>
    <w:rsid w:val="00824477"/>
    <w:rsid w:val="00824AA2"/>
    <w:rsid w:val="008367E7"/>
    <w:rsid w:val="00856830"/>
    <w:rsid w:val="008712B0"/>
    <w:rsid w:val="00874884"/>
    <w:rsid w:val="00882683"/>
    <w:rsid w:val="008835F4"/>
    <w:rsid w:val="008E7F56"/>
    <w:rsid w:val="00910A1F"/>
    <w:rsid w:val="00945F8D"/>
    <w:rsid w:val="00963C93"/>
    <w:rsid w:val="00977E89"/>
    <w:rsid w:val="0099725F"/>
    <w:rsid w:val="009E0257"/>
    <w:rsid w:val="009E13E0"/>
    <w:rsid w:val="00A14ABE"/>
    <w:rsid w:val="00A25FD5"/>
    <w:rsid w:val="00A26C59"/>
    <w:rsid w:val="00A37D6F"/>
    <w:rsid w:val="00A406F5"/>
    <w:rsid w:val="00A8470F"/>
    <w:rsid w:val="00A94C66"/>
    <w:rsid w:val="00AE6DEA"/>
    <w:rsid w:val="00AF558A"/>
    <w:rsid w:val="00B079EB"/>
    <w:rsid w:val="00B24297"/>
    <w:rsid w:val="00B40985"/>
    <w:rsid w:val="00BD2282"/>
    <w:rsid w:val="00BD568E"/>
    <w:rsid w:val="00BD7713"/>
    <w:rsid w:val="00BF6229"/>
    <w:rsid w:val="00C10E58"/>
    <w:rsid w:val="00C741E8"/>
    <w:rsid w:val="00CC174F"/>
    <w:rsid w:val="00D16014"/>
    <w:rsid w:val="00D228BD"/>
    <w:rsid w:val="00D65D52"/>
    <w:rsid w:val="00D84470"/>
    <w:rsid w:val="00D92A67"/>
    <w:rsid w:val="00DB0DD5"/>
    <w:rsid w:val="00DE0678"/>
    <w:rsid w:val="00DE48AE"/>
    <w:rsid w:val="00E05DE7"/>
    <w:rsid w:val="00E1125D"/>
    <w:rsid w:val="00E90D2A"/>
    <w:rsid w:val="00E91061"/>
    <w:rsid w:val="00EA68A7"/>
    <w:rsid w:val="00ED1778"/>
    <w:rsid w:val="00ED6B01"/>
    <w:rsid w:val="00EE27B2"/>
    <w:rsid w:val="00F06B57"/>
    <w:rsid w:val="00F868B6"/>
    <w:rsid w:val="00FE0931"/>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3844"/>
  <w14:defaultImageDpi w14:val="32767"/>
  <w15:docId w15:val="{136D0DD3-E052-9149-A86E-D0862F13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5959">
      <w:bodyDiv w:val="1"/>
      <w:marLeft w:val="0"/>
      <w:marRight w:val="0"/>
      <w:marTop w:val="0"/>
      <w:marBottom w:val="0"/>
      <w:divBdr>
        <w:top w:val="none" w:sz="0" w:space="0" w:color="auto"/>
        <w:left w:val="none" w:sz="0" w:space="0" w:color="auto"/>
        <w:bottom w:val="none" w:sz="0" w:space="0" w:color="auto"/>
        <w:right w:val="none" w:sz="0" w:space="0" w:color="auto"/>
      </w:divBdr>
    </w:div>
    <w:div w:id="507721515">
      <w:bodyDiv w:val="1"/>
      <w:marLeft w:val="0"/>
      <w:marRight w:val="0"/>
      <w:marTop w:val="0"/>
      <w:marBottom w:val="0"/>
      <w:divBdr>
        <w:top w:val="none" w:sz="0" w:space="0" w:color="auto"/>
        <w:left w:val="none" w:sz="0" w:space="0" w:color="auto"/>
        <w:bottom w:val="none" w:sz="0" w:space="0" w:color="auto"/>
        <w:right w:val="none" w:sz="0" w:space="0" w:color="auto"/>
      </w:divBdr>
    </w:div>
    <w:div w:id="1121916022">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7733&amp;utm_language=ES&amp;utm_source=template-word&amp;utm_medium=content&amp;utm_campaign=ic-Program+Pre+Planning+Checklist-word-27733-es&amp;lpa=ic+Program+Pre+Planning+Checklist+word+27733+es"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244</Words>
  <Characters>1392</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Allison Okonczak</cp:lastModifiedBy>
  <cp:revision>6</cp:revision>
  <dcterms:created xsi:type="dcterms:W3CDTF">2022-05-11T15:23:00Z</dcterms:created>
  <dcterms:modified xsi:type="dcterms:W3CDTF">2023-10-18T15:00:00Z</dcterms:modified>
</cp:coreProperties>
</file>