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8A7E" w14:textId="5D7F7939" w:rsidR="00B72679" w:rsidRPr="004678FC" w:rsidRDefault="004678FC" w:rsidP="00461648">
      <w:pPr>
        <w:pStyle w:val="Title"/>
        <w:ind w:right="3701"/>
        <w:jc w:val="left"/>
        <w:rPr>
          <w:rFonts w:ascii="Century Gothic" w:hAnsi="Century Gothic"/>
          <w:color w:val="808080" w:themeColor="background1" w:themeShade="80"/>
          <w:sz w:val="32"/>
          <w:szCs w:val="40"/>
        </w:rPr>
      </w:pPr>
      <w:r w:rsidRPr="0036274A">
        <w:rPr>
          <w:b w:val="0"/>
          <w:noProof/>
          <w:color w:val="808080" w:themeColor="background1" w:themeShade="80"/>
          <w:sz w:val="36"/>
        </w:rPr>
        <w:drawing>
          <wp:anchor distT="0" distB="0" distL="114300" distR="114300" simplePos="0" relativeHeight="251659264" behindDoc="1" locked="0" layoutInCell="1" allowOverlap="1" wp14:anchorId="02E1C771" wp14:editId="0AF1AF8E">
            <wp:simplePos x="0" y="0"/>
            <wp:positionH relativeFrom="column">
              <wp:posOffset>4023995</wp:posOffset>
            </wp:positionH>
            <wp:positionV relativeFrom="paragraph">
              <wp:posOffset>17306</wp:posOffset>
            </wp:positionV>
            <wp:extent cx="2654966" cy="526122"/>
            <wp:effectExtent l="0" t="0" r="0" b="762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54966" cy="52612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808080" w:themeColor="background1" w:themeShade="80"/>
          <w:sz w:val="32"/>
        </w:rPr>
        <w:t>INFORME DE COMPILACIÓN INDEPENDIENTE DE INFORMACIÓN FINANCIERA PROFORMA</w:t>
      </w:r>
    </w:p>
    <w:p w14:paraId="2A7CEF4C" w14:textId="77777777" w:rsidR="004678FC" w:rsidRDefault="004678FC" w:rsidP="004678FC">
      <w:pPr>
        <w:pStyle w:val="Title"/>
        <w:jc w:val="left"/>
        <w:rPr>
          <w:rFonts w:ascii="Century Gothic" w:hAnsi="Century Gothic"/>
        </w:rPr>
      </w:pPr>
    </w:p>
    <w:p w14:paraId="15F50344" w14:textId="77777777" w:rsidR="004678FC" w:rsidRPr="004678FC" w:rsidRDefault="004678FC" w:rsidP="004678FC">
      <w:pPr>
        <w:spacing w:line="276" w:lineRule="auto"/>
        <w:rPr>
          <w:rFonts w:ascii="Century Gothic" w:hAnsi="Century Gothic"/>
          <w:i/>
          <w:sz w:val="21"/>
          <w:szCs w:val="18"/>
        </w:rPr>
      </w:pPr>
      <w:r>
        <w:rPr>
          <w:rFonts w:ascii="Century Gothic" w:hAnsi="Century Gothic"/>
          <w:i/>
          <w:sz w:val="21"/>
        </w:rPr>
        <w:t>Informe de compilación de información financiera proforma en el que se refleja una combinación de negocios preparada de conformidad con los principios contables con aceptación generalizada en los Estados Unidos de América.</w:t>
      </w:r>
    </w:p>
    <w:p w14:paraId="738AF435" w14:textId="77777777" w:rsidR="004678FC" w:rsidRPr="004678FC" w:rsidRDefault="004678FC" w:rsidP="004678FC">
      <w:pPr>
        <w:spacing w:line="276" w:lineRule="auto"/>
        <w:rPr>
          <w:rFonts w:ascii="Century Gothic" w:hAnsi="Century Gothic"/>
          <w:sz w:val="21"/>
          <w:szCs w:val="18"/>
        </w:rPr>
      </w:pPr>
    </w:p>
    <w:p w14:paraId="34C79169" w14:textId="77777777" w:rsidR="004678FC" w:rsidRPr="004678FC" w:rsidRDefault="004678FC" w:rsidP="004678FC">
      <w:pPr>
        <w:pStyle w:val="Heading2"/>
        <w:spacing w:line="276" w:lineRule="auto"/>
        <w:rPr>
          <w:rFonts w:ascii="Century Gothic" w:hAnsi="Century Gothic"/>
          <w:sz w:val="21"/>
          <w:szCs w:val="18"/>
          <w:u w:val="single"/>
        </w:rPr>
      </w:pPr>
      <w:r>
        <w:rPr>
          <w:rFonts w:ascii="Century Gothic" w:hAnsi="Century Gothic"/>
          <w:sz w:val="21"/>
          <w:u w:val="single"/>
        </w:rPr>
        <w:t>Informe de compilación del contador</w:t>
      </w:r>
    </w:p>
    <w:p w14:paraId="6722423B" w14:textId="77777777" w:rsidR="004678FC" w:rsidRPr="004678FC" w:rsidRDefault="004678FC" w:rsidP="004678FC">
      <w:pPr>
        <w:spacing w:line="276" w:lineRule="auto"/>
        <w:rPr>
          <w:rFonts w:ascii="Century Gothic" w:hAnsi="Century Gothic"/>
          <w:sz w:val="21"/>
          <w:szCs w:val="18"/>
          <w:u w:val="single"/>
        </w:rPr>
      </w:pPr>
    </w:p>
    <w:p w14:paraId="2853D084" w14:textId="77777777" w:rsidR="004678FC" w:rsidRPr="004678FC" w:rsidRDefault="004678FC" w:rsidP="004678FC">
      <w:pPr>
        <w:spacing w:line="276" w:lineRule="auto"/>
        <w:rPr>
          <w:rFonts w:ascii="Century Gothic" w:hAnsi="Century Gothic"/>
          <w:sz w:val="21"/>
          <w:szCs w:val="18"/>
        </w:rPr>
      </w:pPr>
      <w:r>
        <w:rPr>
          <w:rFonts w:ascii="Century Gothic" w:hAnsi="Century Gothic"/>
          <w:sz w:val="21"/>
        </w:rPr>
        <w:t>[Saludo, destinatario]</w:t>
      </w:r>
    </w:p>
    <w:p w14:paraId="32730DD4" w14:textId="77777777" w:rsidR="004678FC" w:rsidRPr="004678FC" w:rsidRDefault="004678FC" w:rsidP="004678FC">
      <w:pPr>
        <w:spacing w:line="276" w:lineRule="auto"/>
        <w:rPr>
          <w:rFonts w:ascii="Century Gothic" w:hAnsi="Century Gothic"/>
          <w:sz w:val="21"/>
          <w:szCs w:val="18"/>
        </w:rPr>
      </w:pPr>
    </w:p>
    <w:p w14:paraId="02E64880" w14:textId="77777777" w:rsidR="004678FC" w:rsidRPr="004678FC" w:rsidRDefault="004678FC" w:rsidP="004678FC">
      <w:pPr>
        <w:pStyle w:val="BodyText"/>
        <w:spacing w:line="276" w:lineRule="auto"/>
        <w:rPr>
          <w:rFonts w:ascii="Century Gothic" w:hAnsi="Century Gothic"/>
          <w:sz w:val="21"/>
          <w:szCs w:val="18"/>
        </w:rPr>
      </w:pPr>
      <w:r>
        <w:rPr>
          <w:rFonts w:ascii="Century Gothic" w:hAnsi="Century Gothic"/>
          <w:sz w:val="21"/>
        </w:rPr>
        <w:t>Compilé la información financiera proforma adjunta de [empresa] al día de la fecha [fecha], donde se refleja la combinación de negocios de [empresa] y [adquisición] para las fechas [fechas]. Los estados financieros resumidos históricos se obtienen de los estados financieros no auditados históricos de [empresa], que yo compilé, y de [adquisición], que compilaron</w:t>
      </w:r>
    </w:p>
    <w:p w14:paraId="5777F8BE" w14:textId="77777777" w:rsidR="004678FC" w:rsidRPr="004678FC" w:rsidRDefault="004678FC" w:rsidP="004678FC">
      <w:pPr>
        <w:spacing w:line="276" w:lineRule="auto"/>
        <w:rPr>
          <w:rFonts w:ascii="Century Gothic" w:hAnsi="Century Gothic"/>
          <w:sz w:val="21"/>
          <w:szCs w:val="18"/>
        </w:rPr>
      </w:pPr>
      <w:r>
        <w:rPr>
          <w:rFonts w:ascii="Century Gothic" w:hAnsi="Century Gothic"/>
          <w:sz w:val="21"/>
        </w:rPr>
        <w:t>[otros contadores].</w:t>
      </w:r>
      <w:r w:rsidR="00347DEA" w:rsidRPr="004678FC">
        <w:rPr>
          <w:rStyle w:val="FootnoteReference"/>
          <w:rFonts w:ascii="Century Gothic" w:hAnsi="Century Gothic"/>
          <w:sz w:val="21"/>
          <w:szCs w:val="18"/>
        </w:rPr>
        <w:footnoteReference w:id="1"/>
      </w:r>
      <w:r>
        <w:rPr>
          <w:rFonts w:ascii="Century Gothic" w:hAnsi="Century Gothic"/>
          <w:sz w:val="21"/>
        </w:rPr>
        <w:t xml:space="preserve"> No audité ni revisé la información financiera proforma adjunta y, en consecuencia, no expreso ninguna opinión ni doy ninguna garantía de que la información financiera proforma cumpla con los principios contables con aceptación generalizada en los Estados Unidos de América.</w:t>
      </w:r>
    </w:p>
    <w:p w14:paraId="308E6B3E" w14:textId="77777777" w:rsidR="004678FC" w:rsidRPr="004678FC" w:rsidRDefault="004678FC" w:rsidP="004678FC">
      <w:pPr>
        <w:spacing w:line="276" w:lineRule="auto"/>
        <w:rPr>
          <w:rFonts w:ascii="Century Gothic" w:hAnsi="Century Gothic"/>
          <w:sz w:val="21"/>
          <w:szCs w:val="18"/>
        </w:rPr>
      </w:pPr>
    </w:p>
    <w:p w14:paraId="62B4E850" w14:textId="77777777" w:rsidR="004678FC" w:rsidRPr="00461648" w:rsidRDefault="004678FC" w:rsidP="004678FC">
      <w:pPr>
        <w:spacing w:line="276" w:lineRule="auto"/>
        <w:rPr>
          <w:rFonts w:ascii="Century Gothic" w:hAnsi="Century Gothic"/>
          <w:spacing w:val="-4"/>
          <w:sz w:val="21"/>
          <w:szCs w:val="18"/>
        </w:rPr>
      </w:pPr>
      <w:r w:rsidRPr="00461648">
        <w:rPr>
          <w:rFonts w:ascii="Century Gothic" w:hAnsi="Century Gothic"/>
          <w:spacing w:val="-4"/>
          <w:sz w:val="21"/>
        </w:rPr>
        <w:t>El equipo directivo es responsable de la preparación y la presentación imparcial de la información financiera proforma de conformidad con los principios contables con aceptación generalizada en los Estados Unidos de América y del diseño, la implementación y el mantenimiento del control interno pertinente para la preparación y la presentación imparcial de la información financiera proforma.</w:t>
      </w:r>
    </w:p>
    <w:p w14:paraId="51412725" w14:textId="77777777" w:rsidR="004678FC" w:rsidRPr="004678FC" w:rsidRDefault="004678FC" w:rsidP="004678FC">
      <w:pPr>
        <w:spacing w:line="276" w:lineRule="auto"/>
        <w:rPr>
          <w:rFonts w:ascii="Century Gothic" w:hAnsi="Century Gothic"/>
          <w:sz w:val="21"/>
          <w:szCs w:val="18"/>
        </w:rPr>
      </w:pPr>
    </w:p>
    <w:p w14:paraId="4B87875D" w14:textId="77777777" w:rsidR="004678FC" w:rsidRPr="004678FC" w:rsidRDefault="004678FC" w:rsidP="004678FC">
      <w:pPr>
        <w:spacing w:line="276" w:lineRule="auto"/>
        <w:rPr>
          <w:rFonts w:ascii="Century Gothic" w:hAnsi="Century Gothic"/>
          <w:sz w:val="21"/>
          <w:szCs w:val="18"/>
        </w:rPr>
      </w:pPr>
      <w:r>
        <w:rPr>
          <w:rFonts w:ascii="Century Gothic" w:hAnsi="Century Gothic"/>
          <w:sz w:val="21"/>
        </w:rPr>
        <w:t xml:space="preserve">Mi responsabilidad es llevar a cabo la compilación de acuerdo con la Declaración de Normas para Servicios Contables y de Revisión emitida por el Instituto Estadounidense de Contadores Públicos Certificados. El objetivo de una compilación es ayudar al equipo directivo a presentar información financiera proforma sin comprometerse a obtener ni proporcionar garantías de que no haya modificaciones sustanciales que se deban hacer a la información financiera proforma. </w:t>
      </w:r>
    </w:p>
    <w:p w14:paraId="2960DB38" w14:textId="77777777" w:rsidR="004678FC" w:rsidRPr="004678FC" w:rsidRDefault="004678FC" w:rsidP="004678FC">
      <w:pPr>
        <w:spacing w:line="276" w:lineRule="auto"/>
        <w:rPr>
          <w:rFonts w:ascii="Century Gothic" w:hAnsi="Century Gothic"/>
          <w:sz w:val="21"/>
          <w:szCs w:val="18"/>
        </w:rPr>
      </w:pPr>
    </w:p>
    <w:p w14:paraId="03C6C46C" w14:textId="77777777" w:rsidR="004678FC" w:rsidRPr="00461648" w:rsidRDefault="004678FC" w:rsidP="004678FC">
      <w:pPr>
        <w:spacing w:line="276" w:lineRule="auto"/>
        <w:rPr>
          <w:rFonts w:ascii="Century Gothic" w:hAnsi="Century Gothic"/>
          <w:spacing w:val="-4"/>
          <w:sz w:val="21"/>
          <w:szCs w:val="18"/>
        </w:rPr>
      </w:pPr>
      <w:r w:rsidRPr="00461648">
        <w:rPr>
          <w:rFonts w:ascii="Century Gothic" w:hAnsi="Century Gothic"/>
          <w:spacing w:val="-4"/>
          <w:sz w:val="21"/>
        </w:rPr>
        <w:t>El objetivo de esta información financiera proforma es mostrar cuáles podrían haber sido los efectos significativos en la información financiera histórica si la transacción (o el evento) se hubiera producido en una fecha anterior. Sin embargo, la información financiera proforma no es necesariamente indicativa del impacto de las operaciones o los efectos relacionados de la situación financiera que se habría alcanzado si la transacción (o el evento) hubiera ocurrido efectivamente antes.</w:t>
      </w:r>
    </w:p>
    <w:p w14:paraId="7B6A04E0" w14:textId="77777777" w:rsidR="004678FC" w:rsidRPr="004678FC" w:rsidRDefault="004678FC" w:rsidP="004678FC">
      <w:pPr>
        <w:spacing w:line="276" w:lineRule="auto"/>
        <w:rPr>
          <w:rFonts w:ascii="Century Gothic" w:hAnsi="Century Gothic"/>
          <w:sz w:val="21"/>
          <w:szCs w:val="18"/>
        </w:rPr>
      </w:pPr>
    </w:p>
    <w:p w14:paraId="2D49F492" w14:textId="77777777" w:rsidR="004678FC" w:rsidRPr="004678FC" w:rsidRDefault="002C103D" w:rsidP="004678FC">
      <w:pPr>
        <w:spacing w:line="276" w:lineRule="auto"/>
        <w:rPr>
          <w:rFonts w:ascii="Century Gothic" w:hAnsi="Century Gothic"/>
          <w:sz w:val="21"/>
          <w:szCs w:val="18"/>
        </w:rPr>
      </w:pPr>
      <w:r>
        <w:rPr>
          <w:rFonts w:ascii="Century Gothic" w:hAnsi="Century Gothic"/>
          <w:sz w:val="21"/>
        </w:rPr>
        <w:t>[Ingrese el párrafo sobre las limitaciones y los objetivos de los documentos proforma]</w:t>
      </w:r>
    </w:p>
    <w:p w14:paraId="09384DCC" w14:textId="77777777" w:rsidR="004678FC" w:rsidRPr="004678FC" w:rsidRDefault="004678FC" w:rsidP="004678FC">
      <w:pPr>
        <w:spacing w:line="276" w:lineRule="auto"/>
        <w:rPr>
          <w:rFonts w:ascii="Century Gothic" w:hAnsi="Century Gothic"/>
          <w:sz w:val="21"/>
          <w:szCs w:val="18"/>
        </w:rPr>
      </w:pPr>
    </w:p>
    <w:p w14:paraId="500D4CE5" w14:textId="77777777" w:rsidR="004678FC" w:rsidRDefault="004678FC" w:rsidP="004678FC">
      <w:pPr>
        <w:spacing w:line="276" w:lineRule="auto"/>
        <w:rPr>
          <w:rFonts w:ascii="Century Gothic" w:hAnsi="Century Gothic"/>
          <w:sz w:val="21"/>
          <w:szCs w:val="18"/>
        </w:rPr>
      </w:pPr>
      <w:r>
        <w:rPr>
          <w:rFonts w:ascii="Century Gothic" w:hAnsi="Century Gothic"/>
          <w:sz w:val="21"/>
        </w:rPr>
        <w:t>[Firma del estudio contable o del contador, según corresponda]</w:t>
      </w:r>
    </w:p>
    <w:p w14:paraId="294BD977" w14:textId="77777777" w:rsidR="004678FC" w:rsidRPr="004678FC" w:rsidRDefault="004678FC" w:rsidP="004678FC">
      <w:pPr>
        <w:spacing w:line="276" w:lineRule="auto"/>
        <w:rPr>
          <w:rFonts w:ascii="Century Gothic" w:hAnsi="Century Gothic"/>
          <w:sz w:val="21"/>
          <w:szCs w:val="18"/>
        </w:rPr>
      </w:pPr>
    </w:p>
    <w:p w14:paraId="52E67B42" w14:textId="74E887FD" w:rsidR="004678FC" w:rsidRPr="004678FC" w:rsidRDefault="004678FC" w:rsidP="00461648">
      <w:pPr>
        <w:spacing w:line="276" w:lineRule="auto"/>
        <w:rPr>
          <w:rFonts w:ascii="Century Gothic" w:hAnsi="Century Gothic"/>
          <w:color w:val="0070C0"/>
          <w:sz w:val="20"/>
          <w:szCs w:val="18"/>
        </w:rPr>
      </w:pPr>
      <w:r>
        <w:rPr>
          <w:rFonts w:ascii="Century Gothic" w:hAnsi="Century Gothic"/>
          <w:sz w:val="21"/>
        </w:rPr>
        <w:t>[Fecha]</w:t>
      </w:r>
    </w:p>
    <w:p w14:paraId="6F1370A2" w14:textId="77777777" w:rsidR="00347DEA" w:rsidRDefault="00347DEA" w:rsidP="00B72679">
      <w:pPr>
        <w:rPr>
          <w:rFonts w:ascii="Century Gothic" w:hAnsi="Century Gothic"/>
        </w:rPr>
        <w:sectPr w:rsidR="00347DEA" w:rsidSect="00690139">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0" w:footer="0" w:gutter="0"/>
          <w:cols w:space="720"/>
          <w:docGrid w:linePitch="360"/>
        </w:sectPr>
      </w:pPr>
    </w:p>
    <w:p w14:paraId="57D4F900" w14:textId="77777777" w:rsidR="00347DEA" w:rsidRPr="00347DEA" w:rsidRDefault="00347DEA" w:rsidP="00347DEA">
      <w:pPr>
        <w:rPr>
          <w:rFonts w:ascii="Century Gothic" w:hAnsi="Century Gothic"/>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347DEA" w:rsidRPr="00347DEA" w14:paraId="6CFAD2EC" w14:textId="77777777" w:rsidTr="00461648">
        <w:trPr>
          <w:trHeight w:val="2553"/>
        </w:trPr>
        <w:tc>
          <w:tcPr>
            <w:tcW w:w="10583" w:type="dxa"/>
          </w:tcPr>
          <w:p w14:paraId="20616279" w14:textId="77777777" w:rsidR="00347DEA" w:rsidRPr="00347DEA" w:rsidRDefault="00347DEA" w:rsidP="00EA1605">
            <w:pPr>
              <w:jc w:val="center"/>
              <w:rPr>
                <w:rFonts w:ascii="Century Gothic" w:hAnsi="Century Gothic"/>
                <w:b/>
                <w:sz w:val="21"/>
              </w:rPr>
            </w:pPr>
            <w:r>
              <w:rPr>
                <w:rFonts w:ascii="Century Gothic" w:hAnsi="Century Gothic"/>
                <w:b/>
                <w:sz w:val="21"/>
              </w:rPr>
              <w:t>DESCARGO DE RESPONSABILIDAD</w:t>
            </w:r>
          </w:p>
          <w:p w14:paraId="530B7DE5" w14:textId="77777777" w:rsidR="00347DEA" w:rsidRPr="00347DEA" w:rsidRDefault="00347DEA" w:rsidP="00EA1605">
            <w:pPr>
              <w:rPr>
                <w:rFonts w:ascii="Century Gothic" w:hAnsi="Century Gothic"/>
              </w:rPr>
            </w:pPr>
          </w:p>
          <w:p w14:paraId="7AE98E08" w14:textId="77777777" w:rsidR="00347DEA" w:rsidRPr="00347DEA" w:rsidRDefault="00347DEA" w:rsidP="00EA1605">
            <w:pPr>
              <w:spacing w:line="276" w:lineRule="auto"/>
              <w:rPr>
                <w:rFonts w:ascii="Century Gothic" w:hAnsi="Century Gothic"/>
                <w:sz w:val="20"/>
              </w:rPr>
            </w:pPr>
            <w:r>
              <w:rPr>
                <w:rFonts w:ascii="Century Gothic" w:hAnsi="Century Gothic"/>
                <w:sz w:val="21"/>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6D7A980D" w14:textId="77777777" w:rsidR="00347DEA" w:rsidRPr="00347DEA" w:rsidRDefault="00347DEA" w:rsidP="00347DEA">
      <w:pPr>
        <w:rPr>
          <w:rFonts w:ascii="Century Gothic" w:hAnsi="Century Gothic"/>
        </w:rPr>
      </w:pPr>
    </w:p>
    <w:p w14:paraId="13280F5B" w14:textId="77777777" w:rsidR="00AF3206" w:rsidRPr="003322D6" w:rsidRDefault="00AF3206" w:rsidP="00B72679">
      <w:pPr>
        <w:rPr>
          <w:rFonts w:ascii="Century Gothic" w:hAnsi="Century Gothic"/>
        </w:rPr>
      </w:pPr>
    </w:p>
    <w:sectPr w:rsidR="00AF3206" w:rsidRPr="003322D6" w:rsidSect="006901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8972" w14:textId="77777777" w:rsidR="00690139" w:rsidRDefault="00690139" w:rsidP="004678FC">
      <w:r>
        <w:separator/>
      </w:r>
    </w:p>
  </w:endnote>
  <w:endnote w:type="continuationSeparator" w:id="0">
    <w:p w14:paraId="19FDDEA7" w14:textId="77777777" w:rsidR="00690139" w:rsidRDefault="00690139" w:rsidP="0046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79D" w14:textId="77777777" w:rsidR="00D24619" w:rsidRDefault="00D24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56E0" w14:textId="77777777" w:rsidR="00D24619" w:rsidRDefault="00D24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FFFB" w14:textId="77777777" w:rsidR="00D24619" w:rsidRDefault="00D24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7BB4" w14:textId="77777777" w:rsidR="00690139" w:rsidRDefault="00690139" w:rsidP="004678FC">
      <w:r>
        <w:separator/>
      </w:r>
    </w:p>
  </w:footnote>
  <w:footnote w:type="continuationSeparator" w:id="0">
    <w:p w14:paraId="7AE78E1A" w14:textId="77777777" w:rsidR="00690139" w:rsidRDefault="00690139" w:rsidP="004678FC">
      <w:r>
        <w:continuationSeparator/>
      </w:r>
    </w:p>
  </w:footnote>
  <w:footnote w:id="1">
    <w:p w14:paraId="215D0C93" w14:textId="77777777" w:rsidR="00347DEA" w:rsidRDefault="00347DEA" w:rsidP="004678FC">
      <w:pPr>
        <w:pStyle w:val="FootnoteText"/>
        <w:rPr>
          <w:rFonts w:ascii="Century Gothic" w:hAnsi="Century Gothic"/>
          <w:sz w:val="18"/>
          <w:szCs w:val="18"/>
        </w:rPr>
      </w:pPr>
      <w:r w:rsidRPr="004678FC">
        <w:rPr>
          <w:rStyle w:val="FootnoteReference"/>
          <w:rFonts w:ascii="Century Gothic" w:hAnsi="Century Gothic"/>
          <w:sz w:val="18"/>
          <w:szCs w:val="18"/>
        </w:rPr>
        <w:footnoteRef/>
      </w:r>
      <w:r>
        <w:rPr>
          <w:rFonts w:ascii="Century Gothic" w:hAnsi="Century Gothic"/>
          <w:sz w:val="18"/>
        </w:rPr>
        <w:t xml:space="preserve"> Defina quién o qué entidad compiló, auditó o revisó los estados financieros de ambas empresas. Si el informe de revisión del contador o el informe del auditor incluyen un párrafo explicativo o se modifican, ese hecho debe mencionarse en este informe.</w:t>
      </w:r>
    </w:p>
    <w:p w14:paraId="09B82CD6" w14:textId="77777777" w:rsidR="00347DEA" w:rsidRDefault="00347DEA" w:rsidP="004678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6D3F" w14:textId="77777777" w:rsidR="00D24619" w:rsidRDefault="00D24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A3A5" w14:textId="77777777" w:rsidR="00D24619" w:rsidRDefault="00D24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1E8F" w14:textId="77777777" w:rsidR="00D24619" w:rsidRDefault="00D24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19"/>
    <w:rsid w:val="00057A52"/>
    <w:rsid w:val="00090FB6"/>
    <w:rsid w:val="000A1AB1"/>
    <w:rsid w:val="000E268F"/>
    <w:rsid w:val="00135399"/>
    <w:rsid w:val="001A108D"/>
    <w:rsid w:val="002C103D"/>
    <w:rsid w:val="00310A3A"/>
    <w:rsid w:val="003322D6"/>
    <w:rsid w:val="00347DEA"/>
    <w:rsid w:val="0036684D"/>
    <w:rsid w:val="00461648"/>
    <w:rsid w:val="004678FC"/>
    <w:rsid w:val="00632FA5"/>
    <w:rsid w:val="00651F3F"/>
    <w:rsid w:val="00690139"/>
    <w:rsid w:val="006B42C4"/>
    <w:rsid w:val="007B5EA8"/>
    <w:rsid w:val="007F32E9"/>
    <w:rsid w:val="008B3C39"/>
    <w:rsid w:val="0091308F"/>
    <w:rsid w:val="00946127"/>
    <w:rsid w:val="00A74476"/>
    <w:rsid w:val="00AF3206"/>
    <w:rsid w:val="00B50498"/>
    <w:rsid w:val="00B72679"/>
    <w:rsid w:val="00CB2709"/>
    <w:rsid w:val="00D24619"/>
    <w:rsid w:val="00DB2714"/>
    <w:rsid w:val="00EE59A8"/>
    <w:rsid w:val="00F106F1"/>
    <w:rsid w:val="00F17112"/>
    <w:rsid w:val="00F826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0418F"/>
  <w15:docId w15:val="{88B2F18C-9786-4054-AF62-3FE4E5C3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sz w:val="30"/>
    </w:rPr>
  </w:style>
  <w:style w:type="paragraph" w:styleId="Heading2">
    <w:name w:val="heading 2"/>
    <w:basedOn w:val="Normal"/>
    <w:next w:val="Normal"/>
    <w:link w:val="Heading2Char"/>
    <w:uiPriority w:val="9"/>
    <w:qFormat/>
    <w:pPr>
      <w:keepNext/>
      <w:outlineLvl w:val="1"/>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table" w:styleId="TableGrid">
    <w:name w:val="Table Grid"/>
    <w:basedOn w:val="TableNormal"/>
    <w:uiPriority w:val="99"/>
    <w:rsid w:val="00AF32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78FC"/>
    <w:rPr>
      <w:sz w:val="30"/>
      <w:szCs w:val="24"/>
    </w:rPr>
  </w:style>
  <w:style w:type="paragraph" w:styleId="BodyText">
    <w:name w:val="Body Text"/>
    <w:basedOn w:val="Normal"/>
    <w:link w:val="BodyTextChar"/>
    <w:uiPriority w:val="99"/>
    <w:unhideWhenUsed/>
    <w:rsid w:val="004678FC"/>
    <w:pPr>
      <w:spacing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4678FC"/>
    <w:rPr>
      <w:rFonts w:asciiTheme="minorHAnsi" w:eastAsiaTheme="minorHAnsi" w:hAnsiTheme="minorHAnsi" w:cstheme="minorBidi"/>
      <w:sz w:val="24"/>
      <w:szCs w:val="22"/>
    </w:rPr>
  </w:style>
  <w:style w:type="paragraph" w:styleId="EndnoteText">
    <w:name w:val="endnote text"/>
    <w:basedOn w:val="Normal"/>
    <w:link w:val="EndnoteTextChar"/>
    <w:uiPriority w:val="99"/>
    <w:unhideWhenUsed/>
    <w:rsid w:val="004678FC"/>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678FC"/>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678FC"/>
    <w:rPr>
      <w:vertAlign w:val="superscript"/>
    </w:rPr>
  </w:style>
  <w:style w:type="paragraph" w:styleId="FootnoteText">
    <w:name w:val="footnote text"/>
    <w:basedOn w:val="Normal"/>
    <w:link w:val="FootnoteTextChar"/>
    <w:uiPriority w:val="99"/>
    <w:semiHidden/>
    <w:unhideWhenUsed/>
    <w:rsid w:val="00347DEA"/>
    <w:rPr>
      <w:sz w:val="20"/>
      <w:szCs w:val="20"/>
    </w:rPr>
  </w:style>
  <w:style w:type="character" w:customStyle="1" w:styleId="FootnoteTextChar">
    <w:name w:val="Footnote Text Char"/>
    <w:basedOn w:val="DefaultParagraphFont"/>
    <w:link w:val="FootnoteText"/>
    <w:uiPriority w:val="99"/>
    <w:semiHidden/>
    <w:rsid w:val="00347DEA"/>
  </w:style>
  <w:style w:type="character" w:styleId="FootnoteReference">
    <w:name w:val="footnote reference"/>
    <w:basedOn w:val="DefaultParagraphFont"/>
    <w:uiPriority w:val="99"/>
    <w:semiHidden/>
    <w:unhideWhenUsed/>
    <w:rsid w:val="00347DEA"/>
    <w:rPr>
      <w:vertAlign w:val="superscript"/>
    </w:rPr>
  </w:style>
  <w:style w:type="paragraph" w:styleId="Header">
    <w:name w:val="header"/>
    <w:basedOn w:val="Normal"/>
    <w:link w:val="HeaderChar"/>
    <w:uiPriority w:val="99"/>
    <w:unhideWhenUsed/>
    <w:rsid w:val="00D24619"/>
    <w:pPr>
      <w:tabs>
        <w:tab w:val="center" w:pos="4680"/>
        <w:tab w:val="right" w:pos="9360"/>
      </w:tabs>
    </w:pPr>
  </w:style>
  <w:style w:type="character" w:customStyle="1" w:styleId="HeaderChar">
    <w:name w:val="Header Char"/>
    <w:basedOn w:val="DefaultParagraphFont"/>
    <w:link w:val="Header"/>
    <w:uiPriority w:val="99"/>
    <w:rsid w:val="00D24619"/>
    <w:rPr>
      <w:sz w:val="24"/>
      <w:szCs w:val="24"/>
    </w:rPr>
  </w:style>
  <w:style w:type="paragraph" w:styleId="Footer">
    <w:name w:val="footer"/>
    <w:basedOn w:val="Normal"/>
    <w:link w:val="FooterChar"/>
    <w:uiPriority w:val="99"/>
    <w:unhideWhenUsed/>
    <w:rsid w:val="00D24619"/>
    <w:pPr>
      <w:tabs>
        <w:tab w:val="center" w:pos="4680"/>
        <w:tab w:val="right" w:pos="9360"/>
      </w:tabs>
    </w:pPr>
  </w:style>
  <w:style w:type="character" w:customStyle="1" w:styleId="FooterChar">
    <w:name w:val="Footer Char"/>
    <w:basedOn w:val="DefaultParagraphFont"/>
    <w:link w:val="Footer"/>
    <w:uiPriority w:val="99"/>
    <w:rsid w:val="00D246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smartsheet.com/try-it?trp=105100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2689</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Li Li</cp:lastModifiedBy>
  <cp:revision>3</cp:revision>
  <cp:lastPrinted>2018-10-21T22:52:00Z</cp:lastPrinted>
  <dcterms:created xsi:type="dcterms:W3CDTF">2024-01-05T23:21:00Z</dcterms:created>
  <dcterms:modified xsi:type="dcterms:W3CDTF">2024-03-19T12:52:00Z</dcterms:modified>
</cp:coreProperties>
</file>