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7B23" w14:textId="3DC7CDEA" w:rsidR="00581F0E" w:rsidRDefault="007472F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298C21" wp14:editId="5315C5F1">
            <wp:simplePos x="0" y="0"/>
            <wp:positionH relativeFrom="margin">
              <wp:align>right</wp:align>
            </wp:positionH>
            <wp:positionV relativeFrom="paragraph">
              <wp:posOffset>-55880</wp:posOffset>
            </wp:positionV>
            <wp:extent cx="2541905" cy="502920"/>
            <wp:effectExtent l="0" t="0" r="0" b="0"/>
            <wp:wrapNone/>
            <wp:docPr id="23366988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69883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del plan de negocios </w:t>
      </w:r>
      <w:r w:rsidR="00AF20CA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estratégico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2250"/>
        <w:gridCol w:w="490"/>
        <w:gridCol w:w="2480"/>
        <w:gridCol w:w="560"/>
        <w:gridCol w:w="2230"/>
        <w:gridCol w:w="2550"/>
        <w:gridCol w:w="80"/>
      </w:tblGrid>
      <w:tr w:rsidR="00581F0E" w:rsidRPr="00581F0E" w14:paraId="2EAAF504" w14:textId="77777777" w:rsidTr="00581F0E">
        <w:trPr>
          <w:gridAfter w:val="1"/>
          <w:wAfter w:w="80" w:type="dxa"/>
          <w:trHeight w:val="525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E66C9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RESUMEN EJECUTIVO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A0F67" w14:textId="77777777" w:rsidR="00581F0E" w:rsidRPr="00581F0E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A8D9" w14:textId="77777777" w:rsidR="00581F0E" w:rsidRPr="00581F0E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8325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640A0556" w14:textId="77777777" w:rsidTr="00581F0E">
        <w:trPr>
          <w:trHeight w:val="2375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86545F" w14:textId="0505ECAC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 xml:space="preserve">DESCRIPCIÓN GENERAL CONCISA </w:t>
            </w:r>
          </w:p>
        </w:tc>
        <w:tc>
          <w:tcPr>
            <w:tcW w:w="839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FAA04" w14:textId="247B8BB4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9FCFEC3" w14:textId="77777777" w:rsidTr="00581F0E">
        <w:trPr>
          <w:trHeight w:val="739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D5B9" w14:textId="351456DE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NUESTRA EMPRESA</w:t>
            </w:r>
          </w:p>
        </w:tc>
      </w:tr>
      <w:tr w:rsidR="00581F0E" w:rsidRPr="00581F0E" w14:paraId="744C2CD4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9C64F8B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DECLARACIÓN DE LA MISIÓN</w:t>
            </w:r>
          </w:p>
        </w:tc>
        <w:tc>
          <w:tcPr>
            <w:tcW w:w="79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62CAA" w14:textId="7CCB97CB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6A9B340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60AE43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PRINCIPIOS RECTORES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0A13E2" w14:textId="0D792D4D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2A2590A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74E5253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TRAYECTORIA Y RESULTADOS ANTERIORES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D35" w14:textId="405B668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E804D74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3EA5DB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CONSTRUCTO DE GESTIÓN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6D9881" w14:textId="4AF1FBF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7DD248C8" w14:textId="77777777" w:rsidTr="00581F0E">
        <w:trPr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2824A5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PROPUESTA DE VALOR</w:t>
            </w:r>
          </w:p>
        </w:tc>
        <w:tc>
          <w:tcPr>
            <w:tcW w:w="790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2AF0D" w14:textId="758358C9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695A05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297064C6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0F0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DESARROLLO DE SERVICIOS/PRODUCTOS</w:t>
            </w:r>
          </w:p>
        </w:tc>
      </w:tr>
      <w:tr w:rsidR="00581F0E" w:rsidRPr="00581F0E" w14:paraId="24492956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D6C29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DESCRIPCIÓN DE SERVICIOS/PRODUCTOS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4F433" w14:textId="58B4E3F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CA77A4C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5C395CB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MODELO DE PRECIOS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66682" w14:textId="195E7B8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C4391C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0B6CC1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SISTEMA DE ENTREGA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1C54" w14:textId="13B81DDE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79F34C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73CD2F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CAPACIDADES DE ENTREGA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2CBE" w14:textId="3C79477B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5250675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B8F2F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PROVEEDORES DE ELEMENTOS CRÍTICOS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4DAF72" w14:textId="0E06F889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70DD18" w14:textId="5D821295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620FD56A" w14:textId="77777777" w:rsidR="00581F0E" w:rsidRPr="00AF20CA" w:rsidRDefault="00581F0E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68561E24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0106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INVESTIGACIÓN DEL MERCADO</w:t>
            </w:r>
          </w:p>
        </w:tc>
      </w:tr>
      <w:tr w:rsidR="00581F0E" w:rsidRPr="00581F0E" w14:paraId="7F1F67BC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CF388C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CLIENTES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3B2A" w14:textId="298B491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9A5EFDF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DBA150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COMPETENCIA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C86A61" w14:textId="5F81063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7A11DC14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EFEF65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ESTADO DEL MERCADO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F9DB4" w14:textId="73D7A77E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967C875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308B1FB6" w14:textId="77777777" w:rsidTr="00581F0E">
        <w:trPr>
          <w:trHeight w:val="72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AC5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METAS MEDIBLES DE MARKETING</w:t>
            </w:r>
          </w:p>
        </w:tc>
      </w:tr>
      <w:tr w:rsidR="00581F0E" w:rsidRPr="00581F0E" w14:paraId="7554111F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44C5E3C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CLIMA DE CONSUMO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80AD2" w14:textId="6E7765A5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771DE695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21D59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CUOTA DE MERCADO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CAB8B" w14:textId="1F50812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F87E27C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23E255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CANALES DE DISTRIBUCIÓN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EA8A0" w14:textId="1FEB4205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731C11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087926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DIVERSIFICACIÓN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C994C" w14:textId="2E9B893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EA326A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81F0E" w:rsidRPr="00581F0E" w14:paraId="47466760" w14:textId="77777777" w:rsidTr="00581F0E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9B3D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PLAN DE MARKETING</w:t>
            </w:r>
          </w:p>
        </w:tc>
      </w:tr>
      <w:tr w:rsidR="00581F0E" w:rsidRPr="00581F0E" w14:paraId="14E96E04" w14:textId="77777777" w:rsidTr="00581F0E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89D39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ESTRATEGIA/TÁCTICA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47B42" w14:textId="3A91FF9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CC7A6ED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2E5D87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SEGMENTACIÓN DE CLIENTES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6E839" w14:textId="615CA77B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4E97B2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5BB23C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POSICIONAMIENTO EN EL MERCADO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15CFF" w14:textId="2E467E0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D2C5656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256852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PUBLICIDAD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1FE8A2" w14:textId="377C153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37AFCD61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F8DFA8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RELACIONES PÚBLICAS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915A1" w14:textId="31557BD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D9895BB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E66E0DF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POSIBILIDADES DE CLIENTES DE VENTAS CRUZADAS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DB4A8" w14:textId="0EB7842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543C27D5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B4F4CA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MARKETING DE PRUEBA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F924C" w14:textId="4B4AC6C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99A3FB7" w14:textId="77777777" w:rsidTr="00581F0E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D0E608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OTRA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5779B" w14:textId="6B9EEF2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7725DF" w14:textId="77777777" w:rsidR="00581F0E" w:rsidRDefault="00581F0E" w:rsidP="00581F0E">
      <w:pPr>
        <w:spacing w:after="0" w:line="240" w:lineRule="auto"/>
        <w:jc w:val="center"/>
        <w:rPr>
          <w:rFonts w:ascii="Century Gothic" w:eastAsia="Times New Roman" w:hAnsi="Century Gothic" w:cs="Calibri"/>
          <w:color w:val="2F75B5"/>
          <w:kern w:val="0"/>
          <w:sz w:val="36"/>
          <w:szCs w:val="36"/>
          <w14:ligatures w14:val="none"/>
        </w:rPr>
        <w:sectPr w:rsidR="00581F0E" w:rsidSect="00581F0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1840" w:type="dxa"/>
        <w:tblLook w:val="04A0" w:firstRow="1" w:lastRow="0" w:firstColumn="1" w:lastColumn="0" w:noHBand="0" w:noVBand="1"/>
      </w:tblPr>
      <w:tblGrid>
        <w:gridCol w:w="2340"/>
        <w:gridCol w:w="4500"/>
        <w:gridCol w:w="560"/>
        <w:gridCol w:w="2740"/>
        <w:gridCol w:w="4390"/>
        <w:gridCol w:w="7310"/>
      </w:tblGrid>
      <w:tr w:rsidR="00581F0E" w:rsidRPr="00581F0E" w14:paraId="2F017AA7" w14:textId="77777777" w:rsidTr="00581F0E">
        <w:trPr>
          <w:trHeight w:val="720"/>
        </w:trPr>
        <w:tc>
          <w:tcPr>
            <w:tcW w:w="2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A5D4" w14:textId="13F7F4D8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ANÁLISIS SITUACIONAL (FODA)</w:t>
            </w:r>
          </w:p>
        </w:tc>
      </w:tr>
      <w:tr w:rsidR="00581F0E" w:rsidRPr="00581F0E" w14:paraId="38B298EC" w14:textId="77777777" w:rsidTr="00142F15">
        <w:trPr>
          <w:gridAfter w:val="1"/>
          <w:wAfter w:w="7310" w:type="dxa"/>
          <w:trHeight w:val="360"/>
        </w:trPr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6CB1AD4" w14:textId="77777777" w:rsidR="00581F0E" w:rsidRPr="00581F0E" w:rsidRDefault="00581F0E" w:rsidP="00581F0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FACTORES INTERNOS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8D11FC5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FORTALEZAS (+)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C797F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E8DC811" w14:textId="77777777" w:rsidR="00581F0E" w:rsidRPr="00581F0E" w:rsidRDefault="00581F0E" w:rsidP="00737C9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FACTORES INTERNOS</w:t>
            </w:r>
          </w:p>
        </w:tc>
        <w:tc>
          <w:tcPr>
            <w:tcW w:w="43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041003A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DEBILIDADES (-)</w:t>
            </w:r>
          </w:p>
        </w:tc>
      </w:tr>
      <w:tr w:rsidR="00581F0E" w:rsidRPr="00581F0E" w14:paraId="055545E3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6A16622" w14:textId="23C4291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7FC5E" w14:textId="4C878FB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9012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118C7EC" w14:textId="07A2816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A8A37" w14:textId="2DDF53C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3A47269F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66CA24" w14:textId="3768FB5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59528" w14:textId="2905548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7DD5A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4393738D" w14:textId="004ACA2D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4C85C" w14:textId="65955B6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D1BC643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6A17A40" w14:textId="517E59D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BD6F3" w14:textId="330A30F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1D8C2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0C7551F6" w14:textId="503AC29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08C9" w14:textId="3F6D77A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D0AB0CA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D91B782" w14:textId="7748AFBE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9AE6B" w14:textId="34A82E6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547EB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404BE64" w14:textId="7947F51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8C8C2" w14:textId="37C5EEF8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673F8ED9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E2D07F4" w14:textId="3A8AFFC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6FBEC" w14:textId="0183B44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B763C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903AC0C" w14:textId="58919013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C1070" w14:textId="63510F5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ED9A1D1" w14:textId="77777777" w:rsidTr="00142F15">
        <w:trPr>
          <w:gridAfter w:val="1"/>
          <w:wAfter w:w="7310" w:type="dxa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805D5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7E8B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5CE3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2164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EA9F" w14:textId="77777777" w:rsidR="00581F0E" w:rsidRPr="00581F0E" w:rsidRDefault="00581F0E" w:rsidP="00581F0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9DA31DE" w14:textId="77777777" w:rsidTr="00142F15">
        <w:trPr>
          <w:gridAfter w:val="1"/>
          <w:wAfter w:w="7310" w:type="dxa"/>
          <w:trHeight w:val="360"/>
        </w:trPr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E21906A" w14:textId="77777777" w:rsidR="00581F0E" w:rsidRPr="00581F0E" w:rsidRDefault="00581F0E" w:rsidP="00737C9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FACTORES EXTERNOS</w:t>
            </w:r>
          </w:p>
        </w:tc>
        <w:tc>
          <w:tcPr>
            <w:tcW w:w="45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8AE02E9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OPORTUNIDADES (+)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2544D" w14:textId="77777777" w:rsidR="00581F0E" w:rsidRPr="00581F0E" w:rsidRDefault="00581F0E" w:rsidP="00581F0E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5258D587" w14:textId="77777777" w:rsidR="00581F0E" w:rsidRPr="00581F0E" w:rsidRDefault="00581F0E" w:rsidP="00737C96">
            <w:pPr>
              <w:spacing w:after="0" w:line="240" w:lineRule="auto"/>
              <w:ind w:leftChars="-2" w:left="1" w:hangingChars="3" w:hanging="6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FACTORES EXTERNOS</w:t>
            </w:r>
          </w:p>
        </w:tc>
        <w:tc>
          <w:tcPr>
            <w:tcW w:w="43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350487CA" w14:textId="77777777" w:rsidR="00581F0E" w:rsidRPr="00581F0E" w:rsidRDefault="00581F0E" w:rsidP="00581F0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0"/>
              </w:rPr>
              <w:t>AMENAZAS (-)</w:t>
            </w:r>
          </w:p>
        </w:tc>
      </w:tr>
      <w:tr w:rsidR="00581F0E" w:rsidRPr="00581F0E" w14:paraId="4A510791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2B7D131" w14:textId="77777777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0F97A" w14:textId="233B1C1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F8B65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22385DF" w14:textId="02DC443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3903B" w14:textId="315E1F1C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12F4F501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219C213E" w14:textId="2DB1DA9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3F9A6" w14:textId="10AEF6B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D42FF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C802DD7" w14:textId="57320A6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B7F07" w14:textId="767CEB5C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4F4148AC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5A67E973" w14:textId="1B1B1E09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3C28F" w14:textId="48F5970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BC35C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33829157" w14:textId="35C53CF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E8641" w14:textId="21348271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2361574B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68DDF41" w14:textId="7A5BF092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A8240" w14:textId="1CF0478C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AF96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7D13DB44" w14:textId="6AC11876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FAE5E" w14:textId="15455E04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F0E" w:rsidRPr="00581F0E" w14:paraId="0B5A81FF" w14:textId="77777777" w:rsidTr="00142F15">
        <w:trPr>
          <w:gridAfter w:val="1"/>
          <w:wAfter w:w="7310" w:type="dxa"/>
          <w:trHeight w:val="720"/>
        </w:trPr>
        <w:tc>
          <w:tcPr>
            <w:tcW w:w="2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685E978F" w14:textId="3428FECF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93573" w14:textId="494CA8B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430DB" w14:textId="77777777" w:rsidR="00581F0E" w:rsidRPr="00581F0E" w:rsidRDefault="00581F0E" w:rsidP="00581F0E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vAlign w:val="center"/>
            <w:hideMark/>
          </w:tcPr>
          <w:p w14:paraId="1BC2FE41" w14:textId="0CD45850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BC0A" w14:textId="18A1E11A" w:rsidR="00581F0E" w:rsidRPr="00581F0E" w:rsidRDefault="00581F0E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74EB988" w14:textId="13756DD6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B035707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p w14:paraId="695368DE" w14:textId="77777777" w:rsidR="007472F3" w:rsidRDefault="007472F3" w:rsidP="007472F3">
      <w:pPr>
        <w:spacing w:after="0" w:line="240" w:lineRule="auto"/>
        <w:rPr>
          <w:rFonts w:ascii="Century Gothic" w:eastAsia="Times New Roman" w:hAnsi="Century Gothic" w:cs="Calibri"/>
          <w:color w:val="2F75B5"/>
          <w:kern w:val="0"/>
          <w:sz w:val="36"/>
          <w:szCs w:val="36"/>
          <w14:ligatures w14:val="none"/>
        </w:rPr>
        <w:sectPr w:rsidR="007472F3" w:rsidSect="00581F0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3EE2E60D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D5AC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PLAN FINANCIERO</w:t>
            </w:r>
          </w:p>
        </w:tc>
      </w:tr>
      <w:tr w:rsidR="007472F3" w:rsidRPr="007472F3" w14:paraId="348C106A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A04DE7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FUENTE DE INGRESOS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94DD8" w14:textId="4E9B28D0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13AF614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C5E8E2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PROYECCIONES FINANCIERAS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000E6" w14:textId="3E6F4AF3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DA2258F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33C5F2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ESTADOS FINANCIEROS PROFORMA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DB6FF" w14:textId="4138E328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CBC2BDB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087BF63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PRESUPUESTO DE FLUJO DE CAJA MENSUAL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5E3AD" w14:textId="5D91E632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1D295FC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B396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RELACIONES CRÍTICAS/ANÁLISIS DE ESTADOS FINANCIEROS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57A15" w14:textId="229C345F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48063D7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4C41B7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ANÁLISIS DE DESVIACIÓN PRESUPUESTARIA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1DCF4" w14:textId="2CAA76C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6FAD6047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270698D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REVISIONES Y AUDITORÍAS FINANCIERAS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E1AF8" w14:textId="72045E81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780812" w14:textId="77777777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6B31196C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C33EF" w14:textId="4D7856A6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EVALUACIÓN Y REVISIÓN GENERALES</w:t>
            </w:r>
          </w:p>
        </w:tc>
      </w:tr>
      <w:tr w:rsidR="007472F3" w:rsidRPr="007472F3" w14:paraId="5922FA21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55A9324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SISTEMAS DE SEGUIMIENTO</w:t>
            </w:r>
          </w:p>
        </w:tc>
        <w:tc>
          <w:tcPr>
            <w:tcW w:w="7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A3DD5" w14:textId="18398733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628572EF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2DE2B77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ANÁLISIS DEL PUNTO DE EQUILIBRIO DE LA CAMPAÑA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B375" w14:textId="766B94D4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050B8E2B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3497162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ENCUESTAS DE CLIENTES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A0CD8" w14:textId="2FC367A3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5DF0288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2759B6F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COMENTARIOS DEL ASOCIADO/JUNTA ASESORA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66DE" w14:textId="166159E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26DA274C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14F2FEF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ANÁLISIS DE CUOTA DE MERCADO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ED7D0" w14:textId="1CFC4EA2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A12284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1A225532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ENCUESTA DE MERCADO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B16B0" w14:textId="7D0752B1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566BF083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vAlign w:val="center"/>
            <w:hideMark/>
          </w:tcPr>
          <w:p w14:paraId="659F99BC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OTRA</w:t>
            </w:r>
          </w:p>
        </w:tc>
        <w:tc>
          <w:tcPr>
            <w:tcW w:w="79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9A3C1" w14:textId="4248C701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EB0E33" w14:textId="77777777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  <w:sectPr w:rsidR="007472F3" w:rsidSect="007472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1BF28639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B5B3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lastRenderedPageBreak/>
              <w:t>FACTORES DE RIESGO (CONSULTE FODA) Y CONTINGENCIAS</w:t>
            </w:r>
          </w:p>
        </w:tc>
      </w:tr>
      <w:tr w:rsidR="007472F3" w:rsidRPr="007472F3" w14:paraId="43F655FF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13F0D4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DÉFICIT DE INGRESOS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AD0BB" w14:textId="317999EA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2AF654B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4DFD17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LEGISLACIÓN NEGATIVA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332F3" w14:textId="2112847F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7FB09D72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71CD269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CLIMA ECONÓMICO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0EF7F" w14:textId="5E71B17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3877B4D1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95151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COMPETENCIA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7557F" w14:textId="4AB2C879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7D8E2428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607AEF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TECNOLOGÍA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907D5" w14:textId="47C1AF69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23861536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0E120F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IMAGEN PÚBLICA ADVERSA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7A949" w14:textId="6C7326B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E3425A" w14:textId="77777777" w:rsidR="00581F0E" w:rsidRDefault="00581F0E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7472F3" w:rsidRPr="007472F3" w14:paraId="74FF14C0" w14:textId="77777777" w:rsidTr="007472F3">
        <w:trPr>
          <w:trHeight w:val="739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49DA" w14:textId="77777777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36"/>
              </w:rPr>
              <w:t>APÉNDICES</w:t>
            </w:r>
          </w:p>
        </w:tc>
      </w:tr>
      <w:tr w:rsidR="007472F3" w:rsidRPr="007472F3" w14:paraId="267C3F48" w14:textId="77777777" w:rsidTr="007472F3">
        <w:trPr>
          <w:trHeight w:val="72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CBF173" w14:textId="77777777" w:rsidR="007472F3" w:rsidRPr="007472F3" w:rsidRDefault="007472F3" w:rsidP="00142F15">
            <w:pPr>
              <w:spacing w:before="20" w:after="2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ESTUDIO DE INVESTIGACIÓN DE MERCADO: CLIENTES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AB19A" w14:textId="0D3EEE4D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4A1535B1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7947AF0" w14:textId="77777777" w:rsidR="007472F3" w:rsidRPr="007472F3" w:rsidRDefault="007472F3" w:rsidP="00142F15">
            <w:pPr>
              <w:spacing w:before="20" w:after="2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ESTUDIO DE INVESTIGACIÓN DE MERCADO: COMPETENCIA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CEB21" w14:textId="4209CE5F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6D021F24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9A5F0" w14:textId="77777777" w:rsidR="007472F3" w:rsidRPr="007472F3" w:rsidRDefault="007472F3" w:rsidP="00142F15">
            <w:pPr>
              <w:spacing w:before="20" w:after="2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ESTUDIO DE INVESTIGACIÓN DE MERCADO: MEDIOAMBIENTE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FAB79" w14:textId="3DD57C2E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72F3" w:rsidRPr="007472F3" w14:paraId="01954D59" w14:textId="77777777" w:rsidTr="007472F3">
        <w:trPr>
          <w:trHeight w:val="72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5718E49" w14:textId="77777777" w:rsidR="007472F3" w:rsidRPr="007472F3" w:rsidRDefault="007472F3" w:rsidP="00142F15">
            <w:pPr>
              <w:spacing w:before="20" w:after="2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FUENTES DE INFORMACIÓN CLAVE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C30B4" w14:textId="57C50ECC" w:rsidR="007472F3" w:rsidRPr="007472F3" w:rsidRDefault="007472F3" w:rsidP="007472F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6CC4C45" w14:textId="2D72EBC2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CCB4626" w14:textId="77777777" w:rsidR="007472F3" w:rsidRDefault="007472F3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472F3" w14:paraId="5B1DC156" w14:textId="77777777" w:rsidTr="003B0F0D">
        <w:trPr>
          <w:trHeight w:val="2687"/>
        </w:trPr>
        <w:tc>
          <w:tcPr>
            <w:tcW w:w="10669" w:type="dxa"/>
          </w:tcPr>
          <w:p w14:paraId="14659077" w14:textId="77777777" w:rsidR="007472F3" w:rsidRPr="00692C04" w:rsidRDefault="007472F3" w:rsidP="003B0F0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763E2C0" w14:textId="77777777" w:rsidR="007472F3" w:rsidRDefault="007472F3" w:rsidP="003B0F0D">
            <w:pPr>
              <w:rPr>
                <w:rFonts w:ascii="Century Gothic" w:hAnsi="Century Gothic" w:cs="Arial"/>
                <w:szCs w:val="20"/>
              </w:rPr>
            </w:pPr>
          </w:p>
          <w:p w14:paraId="6DFE9818" w14:textId="05732D6B" w:rsidR="007472F3" w:rsidRDefault="007472F3" w:rsidP="003B0F0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</w:t>
            </w:r>
            <w:r w:rsidR="00142F15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</w:t>
            </w:r>
            <w:r w:rsidR="00142F15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los gráficos relacionados que figuran en el sitio web. Por lo tanto, cualquier confianza que usted deposite en dicha información es estrictamente bajo su propio riesgo.</w:t>
            </w:r>
          </w:p>
        </w:tc>
      </w:tr>
    </w:tbl>
    <w:p w14:paraId="1F8EDA62" w14:textId="77777777" w:rsidR="007472F3" w:rsidRDefault="007472F3" w:rsidP="007472F3">
      <w:pPr>
        <w:rPr>
          <w:rFonts w:ascii="Century Gothic" w:hAnsi="Century Gothic" w:cs="Arial"/>
          <w:sz w:val="20"/>
          <w:szCs w:val="20"/>
        </w:rPr>
      </w:pPr>
    </w:p>
    <w:p w14:paraId="465CA8C9" w14:textId="77777777" w:rsidR="007472F3" w:rsidRPr="00D3383E" w:rsidRDefault="007472F3" w:rsidP="007472F3">
      <w:pPr>
        <w:rPr>
          <w:rFonts w:ascii="Century Gothic" w:hAnsi="Century Gothic" w:cs="Arial"/>
          <w:sz w:val="20"/>
          <w:szCs w:val="20"/>
        </w:rPr>
      </w:pPr>
    </w:p>
    <w:p w14:paraId="283FAA3F" w14:textId="77777777" w:rsidR="007472F3" w:rsidRPr="00581F0E" w:rsidRDefault="007472F3">
      <w:pPr>
        <w:rPr>
          <w:rFonts w:ascii="Century Gothic" w:hAnsi="Century Gothic"/>
          <w:b/>
          <w:bCs/>
          <w:color w:val="595959" w:themeColor="text1" w:themeTint="A6"/>
        </w:rPr>
      </w:pPr>
    </w:p>
    <w:sectPr w:rsidR="007472F3" w:rsidRPr="00581F0E" w:rsidSect="007472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0E"/>
    <w:rsid w:val="00142F15"/>
    <w:rsid w:val="004E1019"/>
    <w:rsid w:val="00567957"/>
    <w:rsid w:val="00581F0E"/>
    <w:rsid w:val="00737C96"/>
    <w:rsid w:val="007472F3"/>
    <w:rsid w:val="00861D27"/>
    <w:rsid w:val="008F5659"/>
    <w:rsid w:val="00966471"/>
    <w:rsid w:val="00A3681E"/>
    <w:rsid w:val="00AF20CA"/>
    <w:rsid w:val="00B71FC0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9613"/>
  <w15:chartTrackingRefBased/>
  <w15:docId w15:val="{BA7E75C6-C961-4DCF-BFA2-D51927AD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F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72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513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375</Words>
  <Characters>2193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6</cp:revision>
  <dcterms:created xsi:type="dcterms:W3CDTF">2024-05-27T23:52:00Z</dcterms:created>
  <dcterms:modified xsi:type="dcterms:W3CDTF">2024-09-24T08:37:00Z</dcterms:modified>
</cp:coreProperties>
</file>