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62D6" w14:textId="6E3FB06D" w:rsidR="00285460" w:rsidRPr="00FB18F7" w:rsidRDefault="00FB18F7" w:rsidP="00285460">
      <w:pPr>
        <w:rPr>
          <w:rFonts w:ascii="Century Gothic" w:hAnsi="Century Gothic"/>
          <w:b/>
          <w:color w:val="595959" w:themeColor="text1" w:themeTint="A6"/>
          <w:sz w:val="34"/>
          <w:szCs w:val="34"/>
        </w:rPr>
      </w:pPr>
      <w:r w:rsidRPr="00FB18F7">
        <w:rPr>
          <w:rFonts w:ascii="Century Gothic" w:hAnsi="Century Gothic"/>
          <w:b/>
          <w:color w:val="595959" w:themeColor="text1" w:themeTint="A6"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14E42670" wp14:editId="40770087">
            <wp:simplePos x="0" y="0"/>
            <wp:positionH relativeFrom="column">
              <wp:posOffset>4539615</wp:posOffset>
            </wp:positionH>
            <wp:positionV relativeFrom="paragraph">
              <wp:posOffset>32546</wp:posOffset>
            </wp:positionV>
            <wp:extent cx="2450465" cy="484505"/>
            <wp:effectExtent l="0" t="0" r="6985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7CB453A-8672-79D7-B954-4FC18E2F9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7CB453A-8672-79D7-B954-4FC18E2F93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504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460" w:rsidRPr="00FB18F7">
        <w:rPr>
          <w:rFonts w:ascii="Century Gothic" w:hAnsi="Century Gothic"/>
          <w:b/>
          <w:color w:val="595959" w:themeColor="text1" w:themeTint="A6"/>
          <w:sz w:val="34"/>
          <w:szCs w:val="34"/>
        </w:rPr>
        <w:t>EJEMPLO DE HOJA DE CÁLCULO DE</w:t>
      </w:r>
      <w:r w:rsidR="00285460" w:rsidRPr="00FB18F7">
        <w:rPr>
          <w:rFonts w:ascii="Century Gothic" w:hAnsi="Century Gothic"/>
          <w:b/>
          <w:color w:val="595959" w:themeColor="text1" w:themeTint="A6"/>
          <w:sz w:val="34"/>
          <w:szCs w:val="34"/>
        </w:rPr>
        <w:br/>
        <w:t xml:space="preserve">VENTAJAS Y DESVENTAJAS PARA IMPRIMIR </w:t>
      </w:r>
    </w:p>
    <w:p w14:paraId="085E661D" w14:textId="77777777" w:rsidR="00285460" w:rsidRPr="00285460" w:rsidRDefault="00285460" w:rsidP="00285460">
      <w:pPr>
        <w:spacing w:line="360" w:lineRule="auto"/>
        <w:rPr>
          <w:rFonts w:ascii="Century Gothic" w:hAnsi="Century Gothic"/>
          <w:color w:val="595959" w:themeColor="text1" w:themeTint="A6"/>
          <w:sz w:val="10"/>
          <w:szCs w:val="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285460" w:rsidRPr="00285460" w14:paraId="584FB5C8" w14:textId="77777777" w:rsidTr="00016B6E">
        <w:trPr>
          <w:trHeight w:val="306"/>
        </w:trPr>
        <w:tc>
          <w:tcPr>
            <w:tcW w:w="109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8802D1F" w14:textId="222B3291" w:rsidR="00285460" w:rsidRPr="00285460" w:rsidRDefault="00285460" w:rsidP="00016B6E">
            <w:pPr>
              <w:ind w:left="-109"/>
              <w:rPr>
                <w:rFonts w:ascii="Century Gothic" w:hAnsi="Century Gothic" w:cs="Calibri"/>
                <w:color w:val="595959" w:themeColor="text1" w:themeTint="A6"/>
                <w:sz w:val="22"/>
                <w:szCs w:val="22"/>
              </w:rPr>
            </w:pPr>
            <w:r>
              <w:rPr>
                <w:rFonts w:ascii="Century Gothic" w:hAnsi="Century Gothic"/>
                <w:color w:val="595959" w:themeColor="text1" w:themeTint="A6"/>
                <w:sz w:val="22"/>
              </w:rPr>
              <w:t>SITUACIÓN CONSIDERADA</w:t>
            </w:r>
          </w:p>
        </w:tc>
      </w:tr>
      <w:tr w:rsidR="00285460" w:rsidRPr="00285460" w14:paraId="127CF95E" w14:textId="77777777" w:rsidTr="00016B6E">
        <w:trPr>
          <w:trHeight w:val="504"/>
        </w:trPr>
        <w:tc>
          <w:tcPr>
            <w:tcW w:w="1098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04FDAA5A" w14:textId="77777777" w:rsidR="00285460" w:rsidRPr="00285460" w:rsidRDefault="00285460" w:rsidP="00016B6E">
            <w:pPr>
              <w:rPr>
                <w:rFonts w:ascii="Century Gothic" w:hAnsi="Century Gothic" w:cs="Calibri"/>
                <w:color w:val="000000"/>
                <w:sz w:val="32"/>
                <w:szCs w:val="32"/>
              </w:rPr>
            </w:pPr>
            <w:r>
              <w:rPr>
                <w:rFonts w:ascii="Century Gothic" w:hAnsi="Century Gothic"/>
                <w:color w:val="000000"/>
                <w:sz w:val="32"/>
              </w:rPr>
              <w:t>Ventajas y desventajas del cambio de trabajo</w:t>
            </w:r>
          </w:p>
        </w:tc>
      </w:tr>
    </w:tbl>
    <w:p w14:paraId="5F77473D" w14:textId="77777777" w:rsidR="00285460" w:rsidRPr="00285460" w:rsidRDefault="00285460" w:rsidP="00285460">
      <w:pPr>
        <w:rPr>
          <w:rFonts w:ascii="Century Gothic" w:hAnsi="Century Gothic"/>
          <w:color w:val="595959" w:themeColor="text1" w:themeTint="A6"/>
          <w:sz w:val="16"/>
          <w:szCs w:val="1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893"/>
        <w:gridCol w:w="4543"/>
        <w:gridCol w:w="4544"/>
      </w:tblGrid>
      <w:tr w:rsidR="00285460" w:rsidRPr="00285460" w14:paraId="29218EC2" w14:textId="77777777" w:rsidTr="00016B6E">
        <w:trPr>
          <w:trHeight w:val="429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4E2EC" w14:textId="77777777" w:rsidR="00285460" w:rsidRPr="00285460" w:rsidRDefault="00285460" w:rsidP="00016B6E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43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4DAF1"/>
            <w:vAlign w:val="center"/>
            <w:hideMark/>
          </w:tcPr>
          <w:p w14:paraId="36B269ED" w14:textId="77777777" w:rsidR="00285460" w:rsidRPr="00285460" w:rsidRDefault="00285460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OPCIÓN 1</w:t>
            </w:r>
          </w:p>
        </w:tc>
        <w:tc>
          <w:tcPr>
            <w:tcW w:w="4544" w:type="dxa"/>
            <w:tcBorders>
              <w:top w:val="single" w:sz="12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CEDDF1"/>
            <w:vAlign w:val="center"/>
            <w:hideMark/>
          </w:tcPr>
          <w:p w14:paraId="75967C0A" w14:textId="77777777" w:rsidR="00285460" w:rsidRPr="00285460" w:rsidRDefault="00285460" w:rsidP="00016B6E">
            <w:pPr>
              <w:jc w:val="center"/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OPCIÓN 2</w:t>
            </w:r>
          </w:p>
        </w:tc>
      </w:tr>
      <w:tr w:rsidR="00285460" w:rsidRPr="00285460" w14:paraId="32D40235" w14:textId="77777777" w:rsidTr="00016B6E">
        <w:trPr>
          <w:trHeight w:val="62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E7D86" w14:textId="77777777" w:rsidR="00285460" w:rsidRPr="00285460" w:rsidRDefault="00285460" w:rsidP="00016B6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5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EEFF8"/>
            <w:vAlign w:val="center"/>
            <w:hideMark/>
          </w:tcPr>
          <w:p w14:paraId="34D23760" w14:textId="77777777" w:rsidR="00285460" w:rsidRPr="00285460" w:rsidRDefault="00285460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Permanecer en el trabajo actual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EBF1F8"/>
            <w:vAlign w:val="center"/>
            <w:hideMark/>
          </w:tcPr>
          <w:p w14:paraId="7FA33277" w14:textId="77777777" w:rsidR="00285460" w:rsidRPr="00285460" w:rsidRDefault="00285460" w:rsidP="00016B6E">
            <w:pPr>
              <w:jc w:val="center"/>
              <w:rPr>
                <w:rFonts w:ascii="Century Gothic" w:hAnsi="Century Gothic" w:cs="Calibri"/>
                <w:color w:val="000000"/>
                <w:sz w:val="26"/>
                <w:szCs w:val="26"/>
              </w:rPr>
            </w:pPr>
            <w:r>
              <w:rPr>
                <w:rFonts w:ascii="Century Gothic" w:hAnsi="Century Gothic"/>
                <w:color w:val="000000"/>
                <w:sz w:val="26"/>
              </w:rPr>
              <w:t>Cambiar de trabajo</w:t>
            </w:r>
          </w:p>
        </w:tc>
      </w:tr>
      <w:tr w:rsidR="00285460" w:rsidRPr="00285460" w14:paraId="197609C0" w14:textId="77777777" w:rsidTr="00016B6E">
        <w:trPr>
          <w:trHeight w:val="2458"/>
        </w:trPr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9EDF1"/>
            <w:hideMark/>
          </w:tcPr>
          <w:p w14:paraId="0A657237" w14:textId="77777777" w:rsidR="00285460" w:rsidRPr="00285460" w:rsidRDefault="00285460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Ventajas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70DB5BFA" w14:textId="77777777" w:rsidR="00285460" w:rsidRPr="00285460" w:rsidRDefault="00285460" w:rsidP="006717C4">
            <w:pPr>
              <w:pStyle w:val="ListParagraph"/>
              <w:numPr>
                <w:ilvl w:val="0"/>
                <w:numId w:val="8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Estabilidad laboral con ingresos y beneficios conocidos.</w:t>
            </w:r>
          </w:p>
          <w:p w14:paraId="2A648846" w14:textId="77777777" w:rsidR="00285460" w:rsidRPr="00285460" w:rsidRDefault="00285460" w:rsidP="006717C4">
            <w:pPr>
              <w:pStyle w:val="ListParagraph"/>
              <w:numPr>
                <w:ilvl w:val="0"/>
                <w:numId w:val="8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Familiaridad con la función actual, los colegas y la cultura de la empresa.</w:t>
            </w:r>
          </w:p>
          <w:p w14:paraId="6DCCA20B" w14:textId="77777777" w:rsidR="00285460" w:rsidRPr="00285460" w:rsidRDefault="00285460" w:rsidP="006717C4">
            <w:pPr>
              <w:pStyle w:val="ListParagraph"/>
              <w:numPr>
                <w:ilvl w:val="0"/>
                <w:numId w:val="8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Oportunidades para el desarrollo de habilidades.</w:t>
            </w:r>
          </w:p>
          <w:p w14:paraId="5E717E2C" w14:textId="77777777" w:rsidR="00285460" w:rsidRPr="00285460" w:rsidRDefault="00285460" w:rsidP="006717C4">
            <w:pPr>
              <w:pStyle w:val="ListParagraph"/>
              <w:numPr>
                <w:ilvl w:val="0"/>
                <w:numId w:val="8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Paquete de salarios y beneficios predecibles.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430259B1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Oportunidades de crecimiento profesional y un mayor potencial de ingresos.</w:t>
            </w:r>
          </w:p>
          <w:p w14:paraId="4C37B0DE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Nuevos desafíos y oportunidades de aprendizaje.</w:t>
            </w:r>
          </w:p>
          <w:p w14:paraId="0F891F20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 posible garantizar un salario más alto y mejores beneficios.</w:t>
            </w:r>
          </w:p>
          <w:p w14:paraId="1A7BC660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Ampliar la red y las conexiones profesionales.</w:t>
            </w:r>
          </w:p>
        </w:tc>
      </w:tr>
      <w:tr w:rsidR="00285460" w:rsidRPr="00285460" w14:paraId="491C0742" w14:textId="77777777" w:rsidTr="00016B6E">
        <w:trPr>
          <w:trHeight w:val="2683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EBE8"/>
            <w:hideMark/>
          </w:tcPr>
          <w:p w14:paraId="6060B90E" w14:textId="77777777" w:rsidR="00285460" w:rsidRPr="00285460" w:rsidRDefault="00285460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Desventajas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9A831AA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Oportunidades limitadas de ascenso profesional. </w:t>
            </w:r>
          </w:p>
          <w:p w14:paraId="44862FF5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Riesgo de estancarse o sentirse desmotivado con el tiempo. </w:t>
            </w:r>
          </w:p>
          <w:p w14:paraId="6AEAA4BD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ascensos y promociones pueden ser lentos. </w:t>
            </w:r>
          </w:p>
          <w:p w14:paraId="46BEE597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estructura de la empresa está cambiando, lo que podría afectar negativamente el trabajo actual.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247AA04F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Es posible que el nuevo trabajo no cumpla con las expectativas. </w:t>
            </w:r>
          </w:p>
          <w:p w14:paraId="0F64B0FF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Puede llevar tiempo adaptarse a un nuevo entorno y cultura de trabajo. </w:t>
            </w:r>
          </w:p>
          <w:p w14:paraId="24E6E641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Es posible que sea necesario trasladarse.</w:t>
            </w:r>
          </w:p>
        </w:tc>
      </w:tr>
      <w:tr w:rsidR="00285460" w:rsidRPr="00285460" w14:paraId="2D23B3C8" w14:textId="77777777" w:rsidTr="00016B6E">
        <w:trPr>
          <w:trHeight w:val="1855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EF4E5"/>
            <w:hideMark/>
          </w:tcPr>
          <w:p w14:paraId="534F38EE" w14:textId="77777777" w:rsidR="00285460" w:rsidRPr="00285460" w:rsidRDefault="00285460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Riesgos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147E704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Los factores económicos o específicos de la empresa podrían conducir a despidos o reducciones de personal. </w:t>
            </w:r>
          </w:p>
          <w:p w14:paraId="5E765526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Las habilidades actuales pueden quedar desactualizadas, lo que dificulta la búsqueda de un nuevo trabajo. </w:t>
            </w:r>
          </w:p>
          <w:p w14:paraId="7CAD84B1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La insatisfacción a largo plazo podría conducir al agotamiento.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27C87E1A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La cultura de una nueva empresa puede no ser adecuada. </w:t>
            </w:r>
          </w:p>
          <w:p w14:paraId="519A7267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Negociaciones salariales fallidas.</w:t>
            </w:r>
          </w:p>
        </w:tc>
      </w:tr>
      <w:tr w:rsidR="00285460" w:rsidRPr="00285460" w14:paraId="2CD06AC6" w14:textId="77777777" w:rsidTr="00016B6E">
        <w:trPr>
          <w:trHeight w:val="1216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CF4E2"/>
            <w:hideMark/>
          </w:tcPr>
          <w:p w14:paraId="4DB4DBBE" w14:textId="77777777" w:rsidR="00285460" w:rsidRPr="00285460" w:rsidRDefault="00285460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Factores imprevisibles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2E5EEAEE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Salud financiera de la empresa. </w:t>
            </w:r>
          </w:p>
          <w:p w14:paraId="0A677D50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Tendencias del mercado y cambios en el sector.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3F3F192A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Salud financiera y estabilidad de la nueva empresa. </w:t>
            </w:r>
          </w:p>
          <w:p w14:paraId="72B53573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Dinámica del equipo con colegas y gerentes.</w:t>
            </w:r>
          </w:p>
        </w:tc>
      </w:tr>
      <w:tr w:rsidR="00285460" w:rsidRPr="00285460" w14:paraId="7306E606" w14:textId="77777777" w:rsidTr="00016B6E">
        <w:trPr>
          <w:trHeight w:val="100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7F3DB"/>
            <w:hideMark/>
          </w:tcPr>
          <w:p w14:paraId="529CFA48" w14:textId="77777777" w:rsidR="00285460" w:rsidRPr="00285460" w:rsidRDefault="00285460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El mejor escenario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6B3A7984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Continuar disfrutando de la estabilidad laboral, obtener una experiencia valiosa y ver prosperar a la empresa.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3D54A33B" w14:textId="77777777" w:rsidR="00285460" w:rsidRPr="00285460" w:rsidRDefault="00285460" w:rsidP="006717C4">
            <w:pPr>
              <w:pStyle w:val="ListParagraph"/>
              <w:numPr>
                <w:ilvl w:val="0"/>
                <w:numId w:val="9"/>
              </w:numPr>
              <w:spacing w:after="40"/>
              <w:ind w:left="245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Encontrar un trabajo gratificante que ofrezca ascenso profesional, un salario más alto y un entorno laboral propicio.</w:t>
            </w:r>
          </w:p>
        </w:tc>
      </w:tr>
      <w:tr w:rsidR="00285460" w:rsidRPr="00285460" w14:paraId="4552DCED" w14:textId="77777777" w:rsidTr="00016B6E">
        <w:trPr>
          <w:trHeight w:val="1008"/>
        </w:trPr>
        <w:tc>
          <w:tcPr>
            <w:tcW w:w="18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EF3D6"/>
            <w:hideMark/>
          </w:tcPr>
          <w:p w14:paraId="6AB35AFB" w14:textId="77777777" w:rsidR="00285460" w:rsidRPr="00285460" w:rsidRDefault="00285460" w:rsidP="00016B6E">
            <w:pPr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El peor escenario</w:t>
            </w: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7DB6311D" w14:textId="77777777" w:rsidR="00285460" w:rsidRPr="00285460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Quedarse atascado en un trabajo sin futuro, perder oportunidades y enfrentarse a despidos debido a problemas de la empresa.</w:t>
            </w:r>
          </w:p>
        </w:tc>
        <w:tc>
          <w:tcPr>
            <w:tcW w:w="4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tcMar>
              <w:top w:w="115" w:type="dxa"/>
              <w:left w:w="115" w:type="dxa"/>
              <w:right w:w="115" w:type="dxa"/>
            </w:tcMar>
            <w:hideMark/>
          </w:tcPr>
          <w:p w14:paraId="51870EE2" w14:textId="77777777" w:rsidR="00285460" w:rsidRPr="00285460" w:rsidRDefault="00285460" w:rsidP="00016B6E">
            <w:pPr>
              <w:pStyle w:val="ListParagraph"/>
              <w:numPr>
                <w:ilvl w:val="0"/>
                <w:numId w:val="9"/>
              </w:numPr>
              <w:spacing w:after="100"/>
              <w:ind w:left="242"/>
              <w:contextualSpacing w:val="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El nuevo trabajo no resulta una buena opción y conduce a la insatisfacción laboral o incluso a la pérdida del trabajo.</w:t>
            </w:r>
          </w:p>
        </w:tc>
      </w:tr>
    </w:tbl>
    <w:p w14:paraId="7EF131DB" w14:textId="77777777" w:rsidR="00285460" w:rsidRPr="00285460" w:rsidRDefault="00285460" w:rsidP="00285460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85460" w:rsidRPr="00285460" w14:paraId="334791CE" w14:textId="77777777" w:rsidTr="00016B6E">
        <w:trPr>
          <w:trHeight w:val="3107"/>
        </w:trPr>
        <w:tc>
          <w:tcPr>
            <w:tcW w:w="9990" w:type="dxa"/>
          </w:tcPr>
          <w:p w14:paraId="0612A941" w14:textId="77777777" w:rsidR="00285460" w:rsidRPr="00285460" w:rsidRDefault="00285460" w:rsidP="00016B6E">
            <w:pPr>
              <w:rPr>
                <w:rFonts w:ascii="Century Gothic" w:hAnsi="Century Gothic"/>
                <w:b/>
              </w:rPr>
            </w:pPr>
          </w:p>
          <w:p w14:paraId="14F3DE7C" w14:textId="77777777" w:rsidR="00285460" w:rsidRPr="00285460" w:rsidRDefault="00285460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6AAAF38A" w14:textId="77777777" w:rsidR="00285460" w:rsidRPr="00285460" w:rsidRDefault="00285460" w:rsidP="00016B6E">
            <w:pPr>
              <w:rPr>
                <w:rFonts w:ascii="Century Gothic" w:hAnsi="Century Gothic"/>
              </w:rPr>
            </w:pPr>
          </w:p>
          <w:p w14:paraId="3B4DF3B0" w14:textId="56DE5F7C" w:rsidR="00285460" w:rsidRPr="00285460" w:rsidRDefault="00285460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</w:t>
            </w:r>
            <w:r w:rsidR="006717C4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 xml:space="preserve">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</w:t>
            </w:r>
            <w:r w:rsidR="006717C4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Por lo tanto, cualquier confianza que usted deposite en dicha información es estrictamente bajo su propio riesgo.</w:t>
            </w:r>
          </w:p>
          <w:p w14:paraId="388A78C3" w14:textId="77777777" w:rsidR="00285460" w:rsidRPr="00285460" w:rsidRDefault="00285460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5BB151D1" w14:textId="77777777" w:rsidR="00285460" w:rsidRPr="00285460" w:rsidRDefault="00285460" w:rsidP="00285460">
      <w:pPr>
        <w:rPr>
          <w:rFonts w:ascii="Century Gothic" w:hAnsi="Century Gothic"/>
          <w:szCs w:val="20"/>
        </w:rPr>
      </w:pPr>
    </w:p>
    <w:p w14:paraId="3C9CB1CB" w14:textId="77777777" w:rsidR="00285460" w:rsidRPr="00285460" w:rsidRDefault="00285460" w:rsidP="00285460">
      <w:pPr>
        <w:spacing w:after="120"/>
        <w:rPr>
          <w:rFonts w:ascii="Century Gothic" w:hAnsi="Century Gothic"/>
        </w:rPr>
      </w:pPr>
    </w:p>
    <w:sectPr w:rsidR="00285460" w:rsidRPr="00285460" w:rsidSect="00902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95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FCFA0" w14:textId="77777777" w:rsidR="00327501" w:rsidRPr="00285460" w:rsidRDefault="00327501" w:rsidP="00285460">
      <w:r w:rsidRPr="00285460">
        <w:separator/>
      </w:r>
    </w:p>
  </w:endnote>
  <w:endnote w:type="continuationSeparator" w:id="0">
    <w:p w14:paraId="3F143E8B" w14:textId="77777777" w:rsidR="00327501" w:rsidRPr="00285460" w:rsidRDefault="00327501" w:rsidP="00285460">
      <w:r w:rsidRPr="002854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51222" w14:textId="77777777" w:rsidR="00285460" w:rsidRDefault="00285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6377C" w14:textId="77777777" w:rsidR="00285460" w:rsidRDefault="002854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2DFA" w14:textId="77777777" w:rsidR="00285460" w:rsidRDefault="00285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59503" w14:textId="77777777" w:rsidR="00327501" w:rsidRPr="00285460" w:rsidRDefault="00327501" w:rsidP="00285460">
      <w:r w:rsidRPr="00285460">
        <w:separator/>
      </w:r>
    </w:p>
  </w:footnote>
  <w:footnote w:type="continuationSeparator" w:id="0">
    <w:p w14:paraId="7EBCBF08" w14:textId="77777777" w:rsidR="00327501" w:rsidRPr="00285460" w:rsidRDefault="00327501" w:rsidP="00285460">
      <w:r w:rsidRPr="002854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2A4" w14:textId="77777777" w:rsidR="00285460" w:rsidRDefault="00285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2651" w14:textId="77777777" w:rsidR="00285460" w:rsidRDefault="00285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B8B3B" w14:textId="77777777" w:rsidR="00285460" w:rsidRDefault="00285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B0F"/>
    <w:multiLevelType w:val="hybridMultilevel"/>
    <w:tmpl w:val="6C7EB898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747AB"/>
    <w:multiLevelType w:val="hybridMultilevel"/>
    <w:tmpl w:val="6B10D25A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E16A2"/>
    <w:multiLevelType w:val="hybridMultilevel"/>
    <w:tmpl w:val="FA94826C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8"/>
  </w:num>
  <w:num w:numId="2" w16cid:durableId="644359293">
    <w:abstractNumId w:val="0"/>
  </w:num>
  <w:num w:numId="3" w16cid:durableId="2009940318">
    <w:abstractNumId w:val="3"/>
  </w:num>
  <w:num w:numId="4" w16cid:durableId="242372467">
    <w:abstractNumId w:val="6"/>
  </w:num>
  <w:num w:numId="5" w16cid:durableId="410080439">
    <w:abstractNumId w:val="4"/>
  </w:num>
  <w:num w:numId="6" w16cid:durableId="69357174">
    <w:abstractNumId w:val="7"/>
  </w:num>
  <w:num w:numId="7" w16cid:durableId="1311058518">
    <w:abstractNumId w:val="5"/>
  </w:num>
  <w:num w:numId="8" w16cid:durableId="1727874243">
    <w:abstractNumId w:val="1"/>
  </w:num>
  <w:num w:numId="9" w16cid:durableId="124842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E42C1"/>
    <w:rsid w:val="001218D4"/>
    <w:rsid w:val="00133A8B"/>
    <w:rsid w:val="00146DB2"/>
    <w:rsid w:val="00196614"/>
    <w:rsid w:val="001966FC"/>
    <w:rsid w:val="001A376C"/>
    <w:rsid w:val="001B4D84"/>
    <w:rsid w:val="001E25B4"/>
    <w:rsid w:val="001F6EFE"/>
    <w:rsid w:val="00217C0F"/>
    <w:rsid w:val="00252554"/>
    <w:rsid w:val="00270611"/>
    <w:rsid w:val="002815C6"/>
    <w:rsid w:val="00285460"/>
    <w:rsid w:val="00323ABF"/>
    <w:rsid w:val="00327501"/>
    <w:rsid w:val="00337227"/>
    <w:rsid w:val="003447E4"/>
    <w:rsid w:val="00360227"/>
    <w:rsid w:val="00363FC1"/>
    <w:rsid w:val="00366C25"/>
    <w:rsid w:val="003A273E"/>
    <w:rsid w:val="003C552D"/>
    <w:rsid w:val="003D10EF"/>
    <w:rsid w:val="003D28C3"/>
    <w:rsid w:val="003D3131"/>
    <w:rsid w:val="003D7EB7"/>
    <w:rsid w:val="003E2F8A"/>
    <w:rsid w:val="00423B2F"/>
    <w:rsid w:val="00426105"/>
    <w:rsid w:val="00432C00"/>
    <w:rsid w:val="004508B8"/>
    <w:rsid w:val="004D00C6"/>
    <w:rsid w:val="004D1D7C"/>
    <w:rsid w:val="004D69CA"/>
    <w:rsid w:val="00581D0B"/>
    <w:rsid w:val="005B25F0"/>
    <w:rsid w:val="005B72C2"/>
    <w:rsid w:val="005C01C6"/>
    <w:rsid w:val="005D2711"/>
    <w:rsid w:val="00603E38"/>
    <w:rsid w:val="006717C4"/>
    <w:rsid w:val="006E2CEC"/>
    <w:rsid w:val="006E3022"/>
    <w:rsid w:val="006F4035"/>
    <w:rsid w:val="00706127"/>
    <w:rsid w:val="007364DE"/>
    <w:rsid w:val="0074656B"/>
    <w:rsid w:val="00753768"/>
    <w:rsid w:val="007E3446"/>
    <w:rsid w:val="00807301"/>
    <w:rsid w:val="0085173B"/>
    <w:rsid w:val="00851949"/>
    <w:rsid w:val="008A34E6"/>
    <w:rsid w:val="008A4E88"/>
    <w:rsid w:val="008D1479"/>
    <w:rsid w:val="00902BB0"/>
    <w:rsid w:val="009206DB"/>
    <w:rsid w:val="00923F27"/>
    <w:rsid w:val="009508CC"/>
    <w:rsid w:val="009A50D4"/>
    <w:rsid w:val="009B5040"/>
    <w:rsid w:val="009C7289"/>
    <w:rsid w:val="00A37433"/>
    <w:rsid w:val="00A50CA7"/>
    <w:rsid w:val="00A77B66"/>
    <w:rsid w:val="00AA0FBD"/>
    <w:rsid w:val="00AC5155"/>
    <w:rsid w:val="00AD7BB2"/>
    <w:rsid w:val="00AF0736"/>
    <w:rsid w:val="00B378B8"/>
    <w:rsid w:val="00B47846"/>
    <w:rsid w:val="00B61D3C"/>
    <w:rsid w:val="00B74DDA"/>
    <w:rsid w:val="00BB24BB"/>
    <w:rsid w:val="00BC4A2A"/>
    <w:rsid w:val="00BE49C1"/>
    <w:rsid w:val="00BF7967"/>
    <w:rsid w:val="00C47638"/>
    <w:rsid w:val="00C62A39"/>
    <w:rsid w:val="00D528A1"/>
    <w:rsid w:val="00D95484"/>
    <w:rsid w:val="00D95DB4"/>
    <w:rsid w:val="00E470AA"/>
    <w:rsid w:val="00E66F09"/>
    <w:rsid w:val="00EB075A"/>
    <w:rsid w:val="00EE21C0"/>
    <w:rsid w:val="00F23FE3"/>
    <w:rsid w:val="00F53371"/>
    <w:rsid w:val="00F64B89"/>
    <w:rsid w:val="00F71985"/>
    <w:rsid w:val="00F86FBA"/>
    <w:rsid w:val="00FB1809"/>
    <w:rsid w:val="00F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46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460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28546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460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5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6</cp:revision>
  <cp:lastPrinted>2023-11-19T23:35:00Z</cp:lastPrinted>
  <dcterms:created xsi:type="dcterms:W3CDTF">2024-02-12T18:19:00Z</dcterms:created>
  <dcterms:modified xsi:type="dcterms:W3CDTF">2024-10-20T11:42:00Z</dcterms:modified>
</cp:coreProperties>
</file>