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2654" w14:textId="359D7171" w:rsidR="007C76CA" w:rsidRPr="007C76CA" w:rsidRDefault="007C76CA" w:rsidP="007C76CA">
      <w:pPr>
        <w:spacing w:after="0" w:line="240" w:lineRule="auto"/>
        <w:rPr>
          <w:bCs/>
          <w:color w:val="595959" w:themeColor="text1" w:themeTint="A6"/>
          <w:szCs w:val="20"/>
        </w:rPr>
      </w:pPr>
      <w:r w:rsidRPr="007C76CA">
        <w:rPr>
          <w:b/>
          <w:noProof/>
          <w:color w:val="595959" w:themeColor="text1" w:themeTint="A6"/>
          <w:sz w:val="52"/>
          <w:szCs w:val="36"/>
        </w:rPr>
        <w:drawing>
          <wp:anchor distT="0" distB="0" distL="114300" distR="114300" simplePos="0" relativeHeight="251659264" behindDoc="0" locked="0" layoutInCell="1" allowOverlap="1" wp14:anchorId="534FF838" wp14:editId="617DA507">
            <wp:simplePos x="0" y="0"/>
            <wp:positionH relativeFrom="column">
              <wp:posOffset>3941445</wp:posOffset>
            </wp:positionH>
            <wp:positionV relativeFrom="paragraph">
              <wp:posOffset>-128905</wp:posOffset>
            </wp:positionV>
            <wp:extent cx="2587752" cy="512064"/>
            <wp:effectExtent l="0" t="0" r="3175" b="254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52"/>
        </w:rPr>
        <w:t xml:space="preserve">PLANTILLA DE </w:t>
      </w:r>
      <w:r w:rsidR="005F62AF">
        <w:rPr>
          <w:b/>
          <w:color w:val="595959" w:themeColor="text1" w:themeTint="A6"/>
          <w:sz w:val="52"/>
        </w:rPr>
        <w:br/>
      </w:r>
      <w:r>
        <w:rPr>
          <w:b/>
          <w:color w:val="595959" w:themeColor="text1" w:themeTint="A6"/>
          <w:sz w:val="52"/>
        </w:rPr>
        <w:t xml:space="preserve">PLAN DE GESTIÓN DE </w:t>
      </w:r>
      <w:r w:rsidR="005F62AF">
        <w:rPr>
          <w:b/>
          <w:color w:val="595959" w:themeColor="text1" w:themeTint="A6"/>
          <w:sz w:val="52"/>
        </w:rPr>
        <w:br/>
      </w:r>
      <w:r>
        <w:rPr>
          <w:b/>
          <w:color w:val="595959" w:themeColor="text1" w:themeTint="A6"/>
          <w:sz w:val="52"/>
        </w:rPr>
        <w:t xml:space="preserve">RIESGOS DE PROYECTOS </w:t>
      </w:r>
      <w:r w:rsidRPr="007C76CA">
        <w:rPr>
          <w:b/>
          <w:color w:val="595959" w:themeColor="text1" w:themeTint="A6"/>
          <w:sz w:val="52"/>
          <w:szCs w:val="36"/>
        </w:rPr>
        <w:br/>
      </w:r>
    </w:p>
    <w:p w14:paraId="6E63641E" w14:textId="77777777" w:rsidR="007C76CA" w:rsidRPr="007C76CA" w:rsidRDefault="007C76CA" w:rsidP="007C76CA">
      <w:pPr>
        <w:spacing w:after="0" w:line="240" w:lineRule="auto"/>
        <w:rPr>
          <w:bCs/>
          <w:color w:val="595959" w:themeColor="text1" w:themeTint="A6"/>
          <w:szCs w:val="20"/>
        </w:rPr>
      </w:pPr>
    </w:p>
    <w:tbl>
      <w:tblPr>
        <w:tblW w:w="10324" w:type="dxa"/>
        <w:tblLook w:val="04A0" w:firstRow="1" w:lastRow="0" w:firstColumn="1" w:lastColumn="0" w:noHBand="0" w:noVBand="1"/>
      </w:tblPr>
      <w:tblGrid>
        <w:gridCol w:w="1795"/>
        <w:gridCol w:w="8529"/>
      </w:tblGrid>
      <w:tr w:rsidR="007C76CA" w:rsidRPr="007C76CA" w14:paraId="1C5CBB69" w14:textId="77777777" w:rsidTr="00470E87">
        <w:trPr>
          <w:trHeight w:val="700"/>
        </w:trPr>
        <w:tc>
          <w:tcPr>
            <w:tcW w:w="1795" w:type="dxa"/>
            <w:tcBorders>
              <w:top w:val="single" w:sz="4" w:space="0" w:color="A6A6A6"/>
              <w:left w:val="single" w:sz="4" w:space="0" w:color="A6A6A6"/>
              <w:bottom w:val="double" w:sz="4" w:space="0" w:color="BFBFBF" w:themeColor="background1" w:themeShade="BF"/>
              <w:right w:val="nil"/>
            </w:tcBorders>
            <w:shd w:val="clear" w:color="000000" w:fill="FFF2CC"/>
            <w:vAlign w:val="center"/>
            <w:hideMark/>
          </w:tcPr>
          <w:p w14:paraId="7604B99F" w14:textId="77777777" w:rsidR="007C76CA" w:rsidRPr="007C76CA" w:rsidRDefault="007C76CA" w:rsidP="00470E87">
            <w:pPr>
              <w:spacing w:after="0" w:line="240" w:lineRule="auto"/>
              <w:rPr>
                <w:rFonts w:eastAsia="Times New Roman" w:cs="Calibri"/>
                <w:color w:val="404040"/>
                <w:szCs w:val="20"/>
              </w:rPr>
            </w:pPr>
            <w:r>
              <w:rPr>
                <w:color w:val="404040"/>
              </w:rPr>
              <w:t xml:space="preserve">NOMBRE DEL </w:t>
            </w:r>
            <w:r w:rsidRPr="007C76CA">
              <w:rPr>
                <w:color w:val="404040"/>
                <w:szCs w:val="20"/>
              </w:rPr>
              <w:br/>
            </w:r>
            <w:r>
              <w:rPr>
                <w:color w:val="404040"/>
              </w:rPr>
              <w:t>PROYECTO</w:t>
            </w:r>
          </w:p>
        </w:tc>
        <w:tc>
          <w:tcPr>
            <w:tcW w:w="8529" w:type="dxa"/>
            <w:tcBorders>
              <w:top w:val="single" w:sz="4" w:space="0" w:color="A6A6A6"/>
              <w:left w:val="single" w:sz="4" w:space="0" w:color="A6A6A6"/>
              <w:bottom w:val="double" w:sz="4" w:space="0" w:color="BFBFBF" w:themeColor="background1" w:themeShade="BF"/>
              <w:right w:val="single" w:sz="4" w:space="0" w:color="A6A6A6"/>
            </w:tcBorders>
            <w:shd w:val="clear" w:color="auto" w:fill="auto"/>
            <w:vAlign w:val="center"/>
          </w:tcPr>
          <w:p w14:paraId="2E520A2A" w14:textId="77777777" w:rsidR="007C76CA" w:rsidRPr="007C76CA" w:rsidRDefault="007C76CA" w:rsidP="00470E87">
            <w:pPr>
              <w:spacing w:after="0" w:line="276" w:lineRule="auto"/>
              <w:ind w:left="67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76CA" w:rsidRPr="007C76CA" w14:paraId="22A2C775" w14:textId="77777777" w:rsidTr="00470E87">
        <w:trPr>
          <w:trHeight w:val="1440"/>
        </w:trPr>
        <w:tc>
          <w:tcPr>
            <w:tcW w:w="1795" w:type="dxa"/>
            <w:tcBorders>
              <w:top w:val="double" w:sz="4" w:space="0" w:color="BFBFBF" w:themeColor="background1" w:themeShade="BF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2C8E6FEE" w14:textId="03678962" w:rsidR="007C76CA" w:rsidRPr="007C76CA" w:rsidRDefault="007C76CA" w:rsidP="00470E87">
            <w:pPr>
              <w:spacing w:after="0" w:line="240" w:lineRule="auto"/>
              <w:rPr>
                <w:rFonts w:eastAsia="Times New Roman" w:cs="Calibri"/>
                <w:color w:val="404040"/>
                <w:szCs w:val="20"/>
              </w:rPr>
            </w:pPr>
            <w:r>
              <w:rPr>
                <w:color w:val="404040"/>
              </w:rPr>
              <w:t>DESCRIPCIÓN GENERAL DEL PROYECTO</w:t>
            </w:r>
            <w:r w:rsidRPr="007C76CA">
              <w:rPr>
                <w:color w:val="404040"/>
                <w:szCs w:val="20"/>
              </w:rPr>
              <w:br/>
            </w:r>
            <w:r w:rsidR="005B1320">
              <w:rPr>
                <w:color w:val="404040"/>
              </w:rPr>
              <w:br/>
            </w:r>
            <w:r>
              <w:rPr>
                <w:color w:val="404040"/>
              </w:rPr>
              <w:t>(la necesidad)</w:t>
            </w:r>
          </w:p>
        </w:tc>
        <w:tc>
          <w:tcPr>
            <w:tcW w:w="8529" w:type="dxa"/>
            <w:tcBorders>
              <w:top w:val="double" w:sz="4" w:space="0" w:color="BFBFBF" w:themeColor="background1" w:themeShade="BF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6F68CD8F" w14:textId="77777777" w:rsidR="007C76CA" w:rsidRPr="007C76CA" w:rsidRDefault="007C76CA" w:rsidP="00470E87">
            <w:pPr>
              <w:spacing w:after="0" w:line="276" w:lineRule="auto"/>
              <w:ind w:left="67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7C76CA" w:rsidRPr="007C76CA" w14:paraId="2DFEB198" w14:textId="77777777" w:rsidTr="00470E87">
        <w:trPr>
          <w:trHeight w:val="1440"/>
        </w:trPr>
        <w:tc>
          <w:tcPr>
            <w:tcW w:w="1795" w:type="dxa"/>
            <w:tcBorders>
              <w:top w:val="single" w:sz="4" w:space="0" w:color="BFBFBF"/>
              <w:left w:val="single" w:sz="4" w:space="0" w:color="A6A6A6"/>
              <w:bottom w:val="single" w:sz="24" w:space="0" w:color="BFBFBF" w:themeColor="background1" w:themeShade="BF"/>
              <w:right w:val="single" w:sz="4" w:space="0" w:color="A6A6A6"/>
            </w:tcBorders>
            <w:shd w:val="clear" w:color="000000" w:fill="FFD966"/>
            <w:vAlign w:val="center"/>
            <w:hideMark/>
          </w:tcPr>
          <w:p w14:paraId="59CAAB8B" w14:textId="360E15F2" w:rsidR="007C76CA" w:rsidRPr="007C76CA" w:rsidRDefault="007C76CA" w:rsidP="00470E87">
            <w:pPr>
              <w:spacing w:after="0" w:line="240" w:lineRule="auto"/>
              <w:rPr>
                <w:rFonts w:eastAsia="Times New Roman" w:cs="Calibri"/>
                <w:color w:val="404040"/>
                <w:szCs w:val="20"/>
              </w:rPr>
            </w:pPr>
            <w:r>
              <w:rPr>
                <w:color w:val="404040"/>
              </w:rPr>
              <w:t xml:space="preserve">METAS DEL PROYECTO </w:t>
            </w:r>
            <w:r w:rsidRPr="007C76CA">
              <w:rPr>
                <w:color w:val="404040"/>
                <w:szCs w:val="20"/>
              </w:rPr>
              <w:br/>
            </w:r>
            <w:r w:rsidR="005B1320">
              <w:rPr>
                <w:color w:val="404040"/>
              </w:rPr>
              <w:br/>
            </w:r>
            <w:r>
              <w:rPr>
                <w:color w:val="404040"/>
              </w:rPr>
              <w:t>(los resultados)</w:t>
            </w:r>
          </w:p>
        </w:tc>
        <w:tc>
          <w:tcPr>
            <w:tcW w:w="8529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A6A6A6"/>
            </w:tcBorders>
            <w:shd w:val="clear" w:color="auto" w:fill="auto"/>
            <w:vAlign w:val="center"/>
          </w:tcPr>
          <w:p w14:paraId="4F23DDBE" w14:textId="77777777" w:rsidR="007C76CA" w:rsidRPr="007C76CA" w:rsidRDefault="007C76CA" w:rsidP="00470E87">
            <w:pPr>
              <w:spacing w:after="0" w:line="276" w:lineRule="auto"/>
              <w:ind w:left="67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1EEFD974" w14:textId="77777777" w:rsidR="007C76CA" w:rsidRPr="007C76CA" w:rsidRDefault="007C76CA" w:rsidP="007C76CA">
      <w:pPr>
        <w:spacing w:after="0" w:line="276" w:lineRule="auto"/>
        <w:rPr>
          <w:rFonts w:eastAsia="Times New Roman" w:cs="Calibri"/>
          <w:color w:val="404040"/>
          <w:sz w:val="18"/>
          <w:szCs w:val="18"/>
        </w:rPr>
      </w:pPr>
    </w:p>
    <w:tbl>
      <w:tblPr>
        <w:tblW w:w="10324" w:type="dxa"/>
        <w:tblLook w:val="04A0" w:firstRow="1" w:lastRow="0" w:firstColumn="1" w:lastColumn="0" w:noHBand="0" w:noVBand="1"/>
      </w:tblPr>
      <w:tblGrid>
        <w:gridCol w:w="4495"/>
        <w:gridCol w:w="5829"/>
      </w:tblGrid>
      <w:tr w:rsidR="007C76CA" w:rsidRPr="007C76CA" w14:paraId="423B7248" w14:textId="77777777" w:rsidTr="00F91D6B">
        <w:trPr>
          <w:trHeight w:val="720"/>
        </w:trPr>
        <w:tc>
          <w:tcPr>
            <w:tcW w:w="4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2760AAF" w14:textId="77777777" w:rsidR="007C76CA" w:rsidRPr="007C76CA" w:rsidRDefault="007C76CA" w:rsidP="00470E87">
            <w:pPr>
              <w:spacing w:after="0" w:line="240" w:lineRule="auto"/>
              <w:rPr>
                <w:rFonts w:eastAsia="Times New Roman" w:cs="Calibri"/>
                <w:color w:val="404040"/>
                <w:szCs w:val="20"/>
              </w:rPr>
            </w:pPr>
            <w:r>
              <w:rPr>
                <w:color w:val="404040"/>
              </w:rPr>
              <w:t>PERÍODO DEL PROYECTO</w:t>
            </w:r>
          </w:p>
        </w:tc>
        <w:tc>
          <w:tcPr>
            <w:tcW w:w="5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584C9B8" w14:textId="77777777" w:rsidR="007C76CA" w:rsidRPr="007C76CA" w:rsidRDefault="007C76CA" w:rsidP="00470E87">
            <w:pPr>
              <w:spacing w:after="0" w:line="240" w:lineRule="auto"/>
              <w:ind w:left="79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7C76CA" w:rsidRPr="007C76CA" w14:paraId="13C6ADB8" w14:textId="77777777" w:rsidTr="00F91D6B">
        <w:trPr>
          <w:trHeight w:val="720"/>
        </w:trPr>
        <w:tc>
          <w:tcPr>
            <w:tcW w:w="4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BDBDB" w:themeFill="accent3" w:themeFillTint="66"/>
            <w:vAlign w:val="center"/>
          </w:tcPr>
          <w:p w14:paraId="7D9C1735" w14:textId="77777777" w:rsidR="007C76CA" w:rsidRPr="007C76CA" w:rsidRDefault="007C76CA" w:rsidP="00470E87">
            <w:pPr>
              <w:spacing w:after="0" w:line="240" w:lineRule="auto"/>
              <w:rPr>
                <w:rFonts w:eastAsia="Times New Roman" w:cs="Calibri"/>
                <w:color w:val="404040"/>
                <w:szCs w:val="20"/>
              </w:rPr>
            </w:pPr>
            <w:r>
              <w:rPr>
                <w:color w:val="404040"/>
              </w:rPr>
              <w:t>GERENTE DEL PROYECTO</w:t>
            </w:r>
          </w:p>
        </w:tc>
        <w:tc>
          <w:tcPr>
            <w:tcW w:w="58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68335166" w14:textId="77777777" w:rsidR="007C76CA" w:rsidRPr="007C76CA" w:rsidRDefault="007C76CA" w:rsidP="00470E87">
            <w:pPr>
              <w:spacing w:after="0" w:line="240" w:lineRule="auto"/>
              <w:ind w:left="79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7C76CA" w:rsidRPr="007C76CA" w14:paraId="4FDCA3C6" w14:textId="77777777" w:rsidTr="00F91D6B">
        <w:trPr>
          <w:trHeight w:val="720"/>
        </w:trPr>
        <w:tc>
          <w:tcPr>
            <w:tcW w:w="4495" w:type="dxa"/>
            <w:tcBorders>
              <w:top w:val="single" w:sz="4" w:space="0" w:color="A6A6A6"/>
              <w:left w:val="single" w:sz="4" w:space="0" w:color="A6A6A6"/>
              <w:bottom w:val="single" w:sz="18" w:space="0" w:color="BFBFBF" w:themeColor="background1" w:themeShade="BF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8032264" w14:textId="77777777" w:rsidR="007C76CA" w:rsidRPr="007C76CA" w:rsidRDefault="007C76CA" w:rsidP="00470E87">
            <w:pPr>
              <w:spacing w:after="0" w:line="240" w:lineRule="auto"/>
              <w:rPr>
                <w:rFonts w:eastAsia="Times New Roman" w:cs="Calibri"/>
                <w:color w:val="404040"/>
                <w:szCs w:val="20"/>
              </w:rPr>
            </w:pPr>
            <w:r>
              <w:rPr>
                <w:color w:val="404040"/>
              </w:rPr>
              <w:t>VERSIÓN DE PLAN DE GESTIÓN DE RIESGOS</w:t>
            </w:r>
          </w:p>
        </w:tc>
        <w:tc>
          <w:tcPr>
            <w:tcW w:w="5829" w:type="dxa"/>
            <w:tcBorders>
              <w:top w:val="single" w:sz="4" w:space="0" w:color="A6A6A6"/>
              <w:left w:val="single" w:sz="4" w:space="0" w:color="A6A6A6"/>
              <w:bottom w:val="single" w:sz="18" w:space="0" w:color="BFBFBF" w:themeColor="background1" w:themeShade="BF"/>
              <w:right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3B4B3929" w14:textId="77777777" w:rsidR="007C76CA" w:rsidRPr="007C76CA" w:rsidRDefault="007C76CA" w:rsidP="00470E87">
            <w:pPr>
              <w:spacing w:after="0" w:line="240" w:lineRule="auto"/>
              <w:ind w:left="79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5E83C083" w14:textId="77777777" w:rsidR="007C76CA" w:rsidRPr="007C76CA" w:rsidRDefault="007C76CA" w:rsidP="007C76CA">
      <w:pPr>
        <w:spacing w:after="0" w:line="240" w:lineRule="auto"/>
        <w:rPr>
          <w:bCs/>
          <w:color w:val="808080" w:themeColor="background1" w:themeShade="80"/>
          <w:szCs w:val="20"/>
        </w:rPr>
      </w:pPr>
    </w:p>
    <w:p w14:paraId="7F7D5CC5" w14:textId="77777777" w:rsidR="007C76CA" w:rsidRPr="007C76CA" w:rsidRDefault="007C76CA" w:rsidP="007C76CA"/>
    <w:p w14:paraId="075CE316" w14:textId="77777777" w:rsidR="007C76CA" w:rsidRPr="007C76CA" w:rsidRDefault="007C76CA" w:rsidP="007C76CA">
      <w:pPr>
        <w:spacing w:line="240" w:lineRule="auto"/>
        <w:rPr>
          <w:rFonts w:cs="Times New Roman (Body CS)"/>
          <w:caps/>
          <w:color w:val="595959" w:themeColor="text1" w:themeTint="A6"/>
          <w:szCs w:val="20"/>
        </w:rPr>
      </w:pPr>
    </w:p>
    <w:p w14:paraId="11807DAA" w14:textId="77777777" w:rsidR="007C76CA" w:rsidRPr="007C76CA" w:rsidRDefault="007C76CA" w:rsidP="007C76CA">
      <w:pPr>
        <w:sectPr w:rsidR="007C76CA" w:rsidRPr="007C76CA" w:rsidSect="007C76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Theme="minorHAnsi" w:hAnsi="Century Gothic" w:cstheme="minorHAnsi"/>
          <w:caps w:val="0"/>
          <w:color w:val="808080" w:themeColor="background1" w:themeShade="80"/>
          <w:sz w:val="20"/>
          <w:szCs w:val="21"/>
        </w:rPr>
        <w:id w:val="-4083583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color w:val="auto"/>
          <w:sz w:val="22"/>
          <w:szCs w:val="22"/>
        </w:rPr>
      </w:sdtEndPr>
      <w:sdtContent>
        <w:p w14:paraId="09619EDB" w14:textId="77777777" w:rsidR="007C76CA" w:rsidRPr="007C76CA" w:rsidRDefault="007C76CA" w:rsidP="007C76CA">
          <w:pPr>
            <w:pStyle w:val="TOCHeading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Cs w:val="21"/>
            </w:rPr>
          </w:pPr>
          <w:r>
            <w:rPr>
              <w:rFonts w:ascii="Century Gothic" w:hAnsi="Century Gothic"/>
              <w:color w:val="808080" w:themeColor="background1" w:themeShade="80"/>
            </w:rPr>
            <w:t>Índice</w:t>
          </w:r>
        </w:p>
        <w:bookmarkStart w:id="0" w:name="TOCPosition"/>
        <w:p w14:paraId="35434E55" w14:textId="0749B6B6" w:rsidR="00742E54" w:rsidRPr="00742E54" w:rsidRDefault="007C76CA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r w:rsidRPr="00742E54">
            <w:rPr>
              <w:b/>
              <w:bCs/>
              <w:sz w:val="22"/>
            </w:rPr>
            <w:fldChar w:fldCharType="begin"/>
          </w:r>
          <w:r w:rsidRPr="00742E54">
            <w:rPr>
              <w:b/>
              <w:bCs/>
              <w:sz w:val="22"/>
            </w:rPr>
            <w:instrText xml:space="preserve"> TOC \o "1-3" \h \z \u </w:instrText>
          </w:r>
          <w:r w:rsidRPr="00742E54">
            <w:rPr>
              <w:b/>
              <w:bCs/>
              <w:sz w:val="22"/>
            </w:rPr>
            <w:fldChar w:fldCharType="separate"/>
          </w:r>
          <w:hyperlink w:anchor="_Toc180265941" w:history="1">
            <w:r w:rsidR="00742E54" w:rsidRPr="00742E54">
              <w:rPr>
                <w:rStyle w:val="Hyperlink"/>
                <w:noProof/>
                <w:sz w:val="22"/>
              </w:rPr>
              <w:t>Resumen de las metas y la estrategia de gestión de riesgos de la organización</w:t>
            </w:r>
            <w:r w:rsidR="00742E54" w:rsidRPr="00742E54">
              <w:rPr>
                <w:noProof/>
                <w:webHidden/>
                <w:sz w:val="22"/>
              </w:rPr>
              <w:tab/>
            </w:r>
            <w:r w:rsidR="00742E54" w:rsidRPr="00742E54">
              <w:rPr>
                <w:noProof/>
                <w:webHidden/>
                <w:sz w:val="22"/>
              </w:rPr>
              <w:fldChar w:fldCharType="begin"/>
            </w:r>
            <w:r w:rsidR="00742E54" w:rsidRPr="00742E54">
              <w:rPr>
                <w:noProof/>
                <w:webHidden/>
                <w:sz w:val="22"/>
              </w:rPr>
              <w:instrText xml:space="preserve"> PAGEREF _Toc180265941 \h </w:instrText>
            </w:r>
            <w:r w:rsidR="00742E54" w:rsidRPr="00742E54">
              <w:rPr>
                <w:noProof/>
                <w:webHidden/>
                <w:sz w:val="22"/>
              </w:rPr>
            </w:r>
            <w:r w:rsidR="00742E54" w:rsidRPr="00742E54">
              <w:rPr>
                <w:noProof/>
                <w:webHidden/>
                <w:sz w:val="22"/>
              </w:rPr>
              <w:fldChar w:fldCharType="separate"/>
            </w:r>
            <w:r w:rsidR="00742E54" w:rsidRPr="00742E54">
              <w:rPr>
                <w:noProof/>
                <w:webHidden/>
                <w:sz w:val="22"/>
              </w:rPr>
              <w:t>3</w:t>
            </w:r>
            <w:r w:rsidR="00742E54"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7220D6C3" w14:textId="400479C7" w:rsidR="00742E54" w:rsidRPr="00742E54" w:rsidRDefault="00742E54" w:rsidP="008A1828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2" w:history="1">
            <w:r w:rsidRPr="00742E54">
              <w:rPr>
                <w:rStyle w:val="Hyperlink"/>
                <w:noProof/>
                <w:sz w:val="22"/>
              </w:rPr>
              <w:t>1.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Propósito del plan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_Toc180265942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3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70DBE668" w14:textId="4A14BE56" w:rsidR="00742E54" w:rsidRPr="00742E54" w:rsidRDefault="00742E54" w:rsidP="008A1828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3" w:history="1">
            <w:r w:rsidRPr="00742E54">
              <w:rPr>
                <w:rStyle w:val="Hyperlink"/>
                <w:noProof/>
                <w:sz w:val="22"/>
              </w:rPr>
              <w:t>2.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Estrategia de gestión de riesgos: resumen de los procesos clave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_Toc180265943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4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3F230F74" w14:textId="59E6FF26" w:rsidR="00742E54" w:rsidRPr="00742E54" w:rsidRDefault="00742E54" w:rsidP="008A1828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4" w:history="1">
            <w:r w:rsidRPr="00742E54">
              <w:rPr>
                <w:rStyle w:val="Hyperlink"/>
                <w:noProof/>
                <w:sz w:val="22"/>
              </w:rPr>
              <w:t>3.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Estrategia de gestión de riesgos: detalle de los procesos clave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_Toc180265944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5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3F14AFBB" w14:textId="44A5F549" w:rsidR="00742E54" w:rsidRPr="00742E54" w:rsidRDefault="00742E54" w:rsidP="008A1828">
          <w:pPr>
            <w:pStyle w:val="TOC2"/>
            <w:tabs>
              <w:tab w:val="clear" w:pos="10260"/>
              <w:tab w:val="right" w:leader="dot" w:pos="10502"/>
            </w:tabs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5" w:history="1">
            <w:r w:rsidRPr="00742E54">
              <w:rPr>
                <w:rStyle w:val="Hyperlink"/>
                <w:noProof/>
                <w:sz w:val="22"/>
              </w:rPr>
              <w:t>3.1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Identificación de riesgos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_Toc180265945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5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17A66391" w14:textId="7E2EDE58" w:rsidR="00742E54" w:rsidRPr="00742E54" w:rsidRDefault="00742E54" w:rsidP="008A1828">
          <w:pPr>
            <w:pStyle w:val="TOC2"/>
            <w:tabs>
              <w:tab w:val="clear" w:pos="10260"/>
              <w:tab w:val="right" w:leader="dot" w:pos="10502"/>
            </w:tabs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6" w:history="1">
            <w:r w:rsidRPr="00742E54">
              <w:rPr>
                <w:rStyle w:val="Hyperlink"/>
                <w:noProof/>
                <w:sz w:val="22"/>
              </w:rPr>
              <w:t>3.2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Evaluación de riesgos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_Toc180265946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6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654661DA" w14:textId="45EC0FA1" w:rsidR="00742E54" w:rsidRPr="00742E54" w:rsidRDefault="00742E54" w:rsidP="008A1828">
          <w:pPr>
            <w:pStyle w:val="TOC2"/>
            <w:tabs>
              <w:tab w:val="clear" w:pos="10260"/>
              <w:tab w:val="right" w:leader="dot" w:pos="10502"/>
            </w:tabs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7" w:history="1">
            <w:r w:rsidRPr="00742E54">
              <w:rPr>
                <w:rStyle w:val="Hyperlink"/>
                <w:noProof/>
                <w:sz w:val="22"/>
              </w:rPr>
              <w:t>3.3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Respuesta al riesgo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_Toc180265947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7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5824E087" w14:textId="0723D9CF" w:rsidR="00742E54" w:rsidRPr="00742E54" w:rsidRDefault="00742E54" w:rsidP="008A1828">
          <w:pPr>
            <w:pStyle w:val="TOC2"/>
            <w:tabs>
              <w:tab w:val="clear" w:pos="10260"/>
              <w:tab w:val="right" w:leader="dot" w:pos="10502"/>
            </w:tabs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8" w:history="1">
            <w:r w:rsidRPr="00742E54">
              <w:rPr>
                <w:rStyle w:val="Hyperlink"/>
                <w:noProof/>
                <w:sz w:val="22"/>
              </w:rPr>
              <w:t>3.4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Mitigación de riesgos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_Toc180265948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8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19C6904F" w14:textId="59D50F80" w:rsidR="00742E54" w:rsidRPr="00742E54" w:rsidRDefault="00742E54" w:rsidP="008A1828">
          <w:pPr>
            <w:pStyle w:val="TOC2"/>
            <w:tabs>
              <w:tab w:val="clear" w:pos="10260"/>
              <w:tab w:val="right" w:leader="dot" w:pos="10502"/>
            </w:tabs>
            <w:rPr>
              <w:rFonts w:asciiTheme="minorHAnsi" w:eastAsiaTheme="minorEastAsia" w:hAnsiTheme="minorHAnsi"/>
              <w:noProof/>
              <w:kern w:val="2"/>
              <w:sz w:val="22"/>
              <w:lang w:val="fr-FR" w:eastAsia="zh-CN"/>
              <w14:ligatures w14:val="standardContextual"/>
            </w:rPr>
          </w:pPr>
          <w:hyperlink w:anchor="_Toc180265949" w:history="1">
            <w:r w:rsidRPr="00742E54">
              <w:rPr>
                <w:rStyle w:val="Hyperlink"/>
                <w:noProof/>
                <w:sz w:val="22"/>
              </w:rPr>
              <w:t>3.5</w:t>
            </w:r>
            <w:r w:rsidRPr="00742E54">
              <w:rPr>
                <w:rFonts w:asciiTheme="minorHAnsi" w:eastAsiaTheme="minorEastAsia" w:hAnsiTheme="minorHAnsi"/>
                <w:noProof/>
                <w:kern w:val="2"/>
                <w:sz w:val="22"/>
                <w:lang w:val="fr-FR" w:eastAsia="zh-CN"/>
                <w14:ligatures w14:val="standardContextual"/>
              </w:rPr>
              <w:tab/>
            </w:r>
            <w:r w:rsidRPr="00742E54">
              <w:rPr>
                <w:rStyle w:val="Hyperlink"/>
                <w:noProof/>
                <w:sz w:val="22"/>
              </w:rPr>
              <w:t>Seguimiento e informes de riesgos</w:t>
            </w:r>
            <w:r w:rsidRPr="00742E54">
              <w:rPr>
                <w:noProof/>
                <w:webHidden/>
                <w:sz w:val="22"/>
              </w:rPr>
              <w:tab/>
            </w:r>
            <w:r w:rsidRPr="00742E54">
              <w:rPr>
                <w:noProof/>
                <w:webHidden/>
                <w:sz w:val="22"/>
              </w:rPr>
              <w:fldChar w:fldCharType="begin"/>
            </w:r>
            <w:r w:rsidRPr="00742E54">
              <w:rPr>
                <w:noProof/>
                <w:webHidden/>
                <w:sz w:val="22"/>
              </w:rPr>
              <w:instrText xml:space="preserve"> PAGEREF _Toc180265949 \h </w:instrText>
            </w:r>
            <w:r w:rsidRPr="00742E54">
              <w:rPr>
                <w:noProof/>
                <w:webHidden/>
                <w:sz w:val="22"/>
              </w:rPr>
            </w:r>
            <w:r w:rsidRPr="00742E54">
              <w:rPr>
                <w:noProof/>
                <w:webHidden/>
                <w:sz w:val="22"/>
              </w:rPr>
              <w:fldChar w:fldCharType="separate"/>
            </w:r>
            <w:r w:rsidRPr="00742E54">
              <w:rPr>
                <w:noProof/>
                <w:webHidden/>
                <w:sz w:val="22"/>
              </w:rPr>
              <w:t>9</w:t>
            </w:r>
            <w:r w:rsidRPr="00742E54">
              <w:rPr>
                <w:noProof/>
                <w:webHidden/>
                <w:sz w:val="22"/>
              </w:rPr>
              <w:fldChar w:fldCharType="end"/>
            </w:r>
          </w:hyperlink>
        </w:p>
        <w:p w14:paraId="33B3EF69" w14:textId="719AE470" w:rsidR="007C76CA" w:rsidRPr="00742E54" w:rsidRDefault="007C76CA" w:rsidP="007C76CA">
          <w:pPr>
            <w:tabs>
              <w:tab w:val="right" w:leader="dot" w:pos="10260"/>
            </w:tabs>
            <w:spacing w:line="360" w:lineRule="auto"/>
            <w:ind w:left="-540"/>
            <w:rPr>
              <w:sz w:val="22"/>
            </w:rPr>
          </w:pPr>
          <w:r w:rsidRPr="00742E54">
            <w:rPr>
              <w:b/>
              <w:bCs/>
              <w:sz w:val="22"/>
            </w:rPr>
            <w:fldChar w:fldCharType="end"/>
          </w:r>
        </w:p>
        <w:bookmarkEnd w:id="0" w:displacedByCustomXml="next"/>
      </w:sdtContent>
    </w:sdt>
    <w:p w14:paraId="18F45521" w14:textId="77777777" w:rsidR="007C76CA" w:rsidRPr="007C76CA" w:rsidRDefault="007C76CA" w:rsidP="007C76CA">
      <w:pPr>
        <w:spacing w:line="240" w:lineRule="auto"/>
        <w:rPr>
          <w:szCs w:val="20"/>
        </w:rPr>
      </w:pPr>
    </w:p>
    <w:p w14:paraId="70729F7D" w14:textId="77777777" w:rsidR="007C76CA" w:rsidRPr="007C76CA" w:rsidRDefault="007C76CA" w:rsidP="007C76CA">
      <w:pPr>
        <w:spacing w:line="240" w:lineRule="auto"/>
        <w:rPr>
          <w:szCs w:val="20"/>
        </w:rPr>
      </w:pPr>
    </w:p>
    <w:p w14:paraId="785D69B4" w14:textId="77777777" w:rsidR="007C76CA" w:rsidRPr="007C76CA" w:rsidRDefault="007C76CA" w:rsidP="007C76CA">
      <w:pPr>
        <w:spacing w:line="240" w:lineRule="auto"/>
        <w:rPr>
          <w:szCs w:val="20"/>
        </w:rPr>
      </w:pPr>
    </w:p>
    <w:p w14:paraId="32AD22CA" w14:textId="77777777" w:rsidR="007C76CA" w:rsidRPr="007C76CA" w:rsidRDefault="007C76CA" w:rsidP="007C76CA">
      <w:pPr>
        <w:pStyle w:val="Heading1"/>
        <w:spacing w:line="240" w:lineRule="auto"/>
        <w:ind w:left="0"/>
        <w:rPr>
          <w:sz w:val="32"/>
          <w:szCs w:val="32"/>
        </w:r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371C77B9" w14:textId="77777777" w:rsidR="007C76CA" w:rsidRPr="007C76CA" w:rsidRDefault="007C76CA" w:rsidP="007C76CA">
      <w:pPr>
        <w:pStyle w:val="Heading1"/>
        <w:ind w:left="0" w:right="2052"/>
      </w:pPr>
      <w:bookmarkStart w:id="1" w:name="_Toc180265941"/>
      <w:r>
        <w:lastRenderedPageBreak/>
        <w:t>Resumen de las metas y la estrategia de gestión de riesgos de la organización</w:t>
      </w:r>
      <w:bookmarkEnd w:id="1"/>
    </w:p>
    <w:p w14:paraId="5A29D3F7" w14:textId="77777777" w:rsidR="007C76CA" w:rsidRPr="007C76CA" w:rsidRDefault="007C76CA" w:rsidP="007C76CA">
      <w:pPr>
        <w:spacing w:line="276" w:lineRule="auto"/>
      </w:pPr>
      <w:r>
        <w:t>En esta sección se debe proporcionar un resumen del enfoque y las opiniones generales de su organización sobre el riesgo del proyecto y la importancia de una gestión eficaz de dicho riesgo. Este resumen debe incluir sus metas y objetivos, junto con los beneficios de una buena gestión de riesgos de proyectos (por ejemplo, menos tiempo de retrabajo, mejor control de costos/cronogramas, mayor satisfacción del cliente).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7C76CA" w:rsidRPr="007C76CA" w14:paraId="7C74DDA8" w14:textId="77777777" w:rsidTr="00470E87">
        <w:trPr>
          <w:trHeight w:val="3168"/>
        </w:trPr>
        <w:tc>
          <w:tcPr>
            <w:tcW w:w="10345" w:type="dxa"/>
            <w:shd w:val="clear" w:color="auto" w:fill="auto"/>
            <w:tcMar>
              <w:top w:w="144" w:type="dxa"/>
              <w:left w:w="115" w:type="dxa"/>
              <w:right w:w="115" w:type="dxa"/>
            </w:tcMar>
          </w:tcPr>
          <w:p w14:paraId="11B589D1" w14:textId="77777777" w:rsidR="007C76CA" w:rsidRPr="007C76CA" w:rsidRDefault="007C76CA" w:rsidP="00470E87">
            <w:pPr>
              <w:spacing w:line="276" w:lineRule="auto"/>
              <w:ind w:left="52" w:right="164"/>
              <w:rPr>
                <w:sz w:val="21"/>
                <w:szCs w:val="21"/>
              </w:rPr>
            </w:pPr>
          </w:p>
        </w:tc>
      </w:tr>
    </w:tbl>
    <w:p w14:paraId="2A6861DB" w14:textId="77777777" w:rsidR="007C76CA" w:rsidRPr="007C76CA" w:rsidRDefault="007C76CA" w:rsidP="007C76CA">
      <w:pPr>
        <w:rPr>
          <w:iCs/>
        </w:rPr>
      </w:pPr>
    </w:p>
    <w:p w14:paraId="017ED0B9" w14:textId="77777777" w:rsidR="007C76CA" w:rsidRPr="007C76CA" w:rsidRDefault="007C76CA" w:rsidP="007C76CA">
      <w:pPr>
        <w:pStyle w:val="Heading1"/>
        <w:numPr>
          <w:ilvl w:val="0"/>
          <w:numId w:val="1"/>
        </w:numPr>
        <w:spacing w:line="240" w:lineRule="auto"/>
        <w:rPr>
          <w:szCs w:val="28"/>
        </w:rPr>
      </w:pPr>
      <w:bookmarkStart w:id="2" w:name="_Toc180265942"/>
      <w:r>
        <w:t>Propósito del plan</w:t>
      </w:r>
      <w:bookmarkEnd w:id="2"/>
    </w:p>
    <w:p w14:paraId="791A0B97" w14:textId="77777777" w:rsidR="007C76CA" w:rsidRPr="007C76CA" w:rsidRDefault="007C76CA" w:rsidP="007C76CA">
      <w:pPr>
        <w:spacing w:line="240" w:lineRule="auto"/>
        <w:rPr>
          <w:iCs/>
          <w:szCs w:val="20"/>
        </w:rPr>
      </w:pPr>
      <w:r>
        <w:t>En esta sección se debe articular cómo el plan del proyecto proporciona lo siguiente: una descripción general de toda la gestión de riesgos y la documentación de las herramientas y procedimientos que utiliza.</w:t>
      </w:r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7C76CA" w:rsidRPr="007C76CA" w14:paraId="45168122" w14:textId="77777777" w:rsidTr="00470E87">
        <w:trPr>
          <w:trHeight w:val="2304"/>
        </w:trPr>
        <w:tc>
          <w:tcPr>
            <w:tcW w:w="10345" w:type="dxa"/>
            <w:shd w:val="clear" w:color="auto" w:fill="auto"/>
            <w:tcMar>
              <w:top w:w="144" w:type="dxa"/>
              <w:left w:w="115" w:type="dxa"/>
              <w:right w:w="115" w:type="dxa"/>
            </w:tcMar>
          </w:tcPr>
          <w:p w14:paraId="773B9D82" w14:textId="77777777" w:rsidR="007C76CA" w:rsidRPr="007C76CA" w:rsidRDefault="007C76CA" w:rsidP="00470E87">
            <w:pPr>
              <w:spacing w:line="276" w:lineRule="auto"/>
              <w:ind w:left="52" w:right="74"/>
              <w:rPr>
                <w:szCs w:val="20"/>
              </w:rPr>
            </w:pPr>
          </w:p>
        </w:tc>
      </w:tr>
    </w:tbl>
    <w:p w14:paraId="0B64C767" w14:textId="77777777" w:rsidR="007C76CA" w:rsidRPr="007C76CA" w:rsidRDefault="007C76CA" w:rsidP="007C76CA">
      <w:pPr>
        <w:spacing w:line="240" w:lineRule="auto"/>
        <w:rPr>
          <w:iCs/>
          <w:szCs w:val="20"/>
        </w:rPr>
      </w:pPr>
    </w:p>
    <w:p w14:paraId="344269EC" w14:textId="77777777" w:rsidR="007C76CA" w:rsidRPr="007C76CA" w:rsidRDefault="007C76CA" w:rsidP="007C76CA">
      <w:pPr>
        <w:pStyle w:val="Heading1"/>
        <w:numPr>
          <w:ilvl w:val="0"/>
          <w:numId w:val="1"/>
        </w:numPr>
        <w:spacing w:line="240" w:lineRule="auto"/>
        <w:rPr>
          <w:szCs w:val="20"/>
        </w:r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2E662B7" w14:textId="77777777" w:rsidR="007C76CA" w:rsidRPr="007C76CA" w:rsidRDefault="007C76CA" w:rsidP="00F91D6B">
      <w:pPr>
        <w:pStyle w:val="Heading1"/>
        <w:numPr>
          <w:ilvl w:val="0"/>
          <w:numId w:val="1"/>
        </w:numPr>
        <w:spacing w:line="240" w:lineRule="auto"/>
        <w:ind w:right="252"/>
        <w:rPr>
          <w:szCs w:val="20"/>
        </w:rPr>
      </w:pPr>
      <w:bookmarkStart w:id="3" w:name="_Toc180265943"/>
      <w:r>
        <w:lastRenderedPageBreak/>
        <w:t>Estrategia de gestión de riesgos: resumen de los procesos clave</w:t>
      </w:r>
      <w:bookmarkEnd w:id="3"/>
    </w:p>
    <w:p w14:paraId="0B65FA79" w14:textId="77777777" w:rsidR="007C76CA" w:rsidRPr="007C76CA" w:rsidRDefault="007C76CA" w:rsidP="007C76CA">
      <w:pPr>
        <w:pStyle w:val="Heading1"/>
        <w:tabs>
          <w:tab w:val="left" w:pos="440"/>
        </w:tabs>
        <w:spacing w:before="76"/>
        <w:ind w:left="0"/>
        <w:rPr>
          <w:b/>
          <w:bCs/>
          <w:sz w:val="21"/>
          <w:szCs w:val="42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1"/>
        <w:gridCol w:w="8458"/>
      </w:tblGrid>
      <w:tr w:rsidR="007C76CA" w:rsidRPr="007C76CA" w14:paraId="610A03F7" w14:textId="77777777" w:rsidTr="00470E87">
        <w:trPr>
          <w:trHeight w:val="432"/>
        </w:trPr>
        <w:tc>
          <w:tcPr>
            <w:tcW w:w="1818" w:type="dxa"/>
            <w:shd w:val="clear" w:color="auto" w:fill="FFE599" w:themeFill="accent4" w:themeFillTint="66"/>
            <w:tcMar>
              <w:top w:w="0" w:type="dxa"/>
              <w:left w:w="144" w:type="dxa"/>
              <w:right w:w="115" w:type="dxa"/>
            </w:tcMar>
            <w:vAlign w:val="center"/>
          </w:tcPr>
          <w:p w14:paraId="6246AE53" w14:textId="77777777" w:rsidR="007C76CA" w:rsidRPr="007C76CA" w:rsidRDefault="007C76CA" w:rsidP="00470E87">
            <w:r>
              <w:t>PROCESO</w:t>
            </w:r>
          </w:p>
        </w:tc>
        <w:tc>
          <w:tcPr>
            <w:tcW w:w="8458" w:type="dxa"/>
            <w:shd w:val="clear" w:color="auto" w:fill="FFE599" w:themeFill="accent4" w:themeFillTint="66"/>
            <w:tcMar>
              <w:top w:w="0" w:type="dxa"/>
              <w:left w:w="144" w:type="dxa"/>
              <w:right w:w="115" w:type="dxa"/>
            </w:tcMar>
            <w:vAlign w:val="center"/>
          </w:tcPr>
          <w:p w14:paraId="4C9A9319" w14:textId="77777777" w:rsidR="007C76CA" w:rsidRPr="007C76CA" w:rsidRDefault="007C76CA" w:rsidP="00470E87">
            <w:pPr>
              <w:spacing w:line="276" w:lineRule="auto"/>
              <w:rPr>
                <w:sz w:val="21"/>
                <w:szCs w:val="24"/>
              </w:rPr>
            </w:pPr>
            <w:r>
              <w:rPr>
                <w:sz w:val="21"/>
              </w:rPr>
              <w:t>Detalles sobre tareas y acciones</w:t>
            </w:r>
          </w:p>
        </w:tc>
      </w:tr>
      <w:tr w:rsidR="007C76CA" w:rsidRPr="007C76CA" w14:paraId="41B94EA2" w14:textId="77777777" w:rsidTr="00470E87">
        <w:tc>
          <w:tcPr>
            <w:tcW w:w="1818" w:type="dxa"/>
            <w:shd w:val="clear" w:color="auto" w:fill="FFF2CC" w:themeFill="accent4" w:themeFillTint="33"/>
            <w:tcMar>
              <w:top w:w="144" w:type="dxa"/>
              <w:left w:w="144" w:type="dxa"/>
              <w:right w:w="115" w:type="dxa"/>
            </w:tcMar>
          </w:tcPr>
          <w:p w14:paraId="58470B6C" w14:textId="77777777" w:rsidR="007C76CA" w:rsidRPr="007C76CA" w:rsidRDefault="007C76CA" w:rsidP="00470E87">
            <w:pPr>
              <w:spacing w:after="160"/>
            </w:pPr>
            <w:r>
              <w:t>IDENTIFICACIÓN DE RIESGOS</w:t>
            </w:r>
          </w:p>
          <w:p w14:paraId="388E0F44" w14:textId="77777777" w:rsidR="007C76CA" w:rsidRPr="007C76CA" w:rsidRDefault="007C76CA" w:rsidP="00470E87">
            <w:pPr>
              <w:spacing w:after="160"/>
              <w:rPr>
                <w:b/>
                <w:bCs/>
              </w:rPr>
            </w:pPr>
          </w:p>
        </w:tc>
        <w:tc>
          <w:tcPr>
            <w:tcW w:w="8458" w:type="dxa"/>
            <w:tcMar>
              <w:top w:w="144" w:type="dxa"/>
              <w:left w:w="144" w:type="dxa"/>
              <w:right w:w="115" w:type="dxa"/>
            </w:tcMar>
          </w:tcPr>
          <w:p w14:paraId="3CEC8629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Cómo el equipo identifica los riesgos</w:t>
            </w:r>
          </w:p>
          <w:p w14:paraId="58E3A04B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Cuándo el equipo identifica los riesgos</w:t>
            </w:r>
          </w:p>
          <w:p w14:paraId="2F894F70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Cómo el equipo registra los riesgos y qué miembro del equipo lo realiza</w:t>
            </w:r>
          </w:p>
        </w:tc>
      </w:tr>
      <w:tr w:rsidR="007C76CA" w:rsidRPr="007C76CA" w14:paraId="2307A57C" w14:textId="77777777" w:rsidTr="00470E87">
        <w:tc>
          <w:tcPr>
            <w:tcW w:w="1818" w:type="dxa"/>
            <w:shd w:val="clear" w:color="auto" w:fill="FFF2CC" w:themeFill="accent4" w:themeFillTint="33"/>
            <w:tcMar>
              <w:top w:w="144" w:type="dxa"/>
              <w:left w:w="144" w:type="dxa"/>
              <w:right w:w="115" w:type="dxa"/>
            </w:tcMar>
          </w:tcPr>
          <w:p w14:paraId="7D0A799C" w14:textId="77777777" w:rsidR="007C76CA" w:rsidRPr="007C76CA" w:rsidRDefault="007C76CA" w:rsidP="00470E87">
            <w:pPr>
              <w:spacing w:after="160"/>
            </w:pPr>
            <w:r>
              <w:t>EVALUACIÓN DE RIESGOS</w:t>
            </w:r>
          </w:p>
          <w:p w14:paraId="15E850EF" w14:textId="77777777" w:rsidR="007C76CA" w:rsidRPr="007C76CA" w:rsidRDefault="007C76CA" w:rsidP="00470E87">
            <w:pPr>
              <w:spacing w:after="160"/>
              <w:rPr>
                <w:b/>
                <w:bCs/>
              </w:rPr>
            </w:pPr>
          </w:p>
        </w:tc>
        <w:tc>
          <w:tcPr>
            <w:tcW w:w="8458" w:type="dxa"/>
            <w:tcMar>
              <w:top w:w="144" w:type="dxa"/>
              <w:left w:w="144" w:type="dxa"/>
              <w:right w:w="115" w:type="dxa"/>
            </w:tcMar>
          </w:tcPr>
          <w:p w14:paraId="0C758CA9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Cómo el equipo realiza la evaluación de riesgos</w:t>
            </w:r>
          </w:p>
          <w:p w14:paraId="14A1ECD7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Qué incluye el equipo en la matriz de riesgos para determinar el puntaje de gravedad del riesgo</w:t>
            </w:r>
          </w:p>
        </w:tc>
      </w:tr>
      <w:tr w:rsidR="007C76CA" w:rsidRPr="007C76CA" w14:paraId="292BC1AD" w14:textId="77777777" w:rsidTr="00470E87">
        <w:tc>
          <w:tcPr>
            <w:tcW w:w="1818" w:type="dxa"/>
            <w:shd w:val="clear" w:color="auto" w:fill="FFF2CC" w:themeFill="accent4" w:themeFillTint="33"/>
            <w:tcMar>
              <w:top w:w="144" w:type="dxa"/>
              <w:left w:w="144" w:type="dxa"/>
              <w:right w:w="115" w:type="dxa"/>
            </w:tcMar>
          </w:tcPr>
          <w:p w14:paraId="7764546B" w14:textId="77777777" w:rsidR="007C76CA" w:rsidRPr="007C76CA" w:rsidRDefault="007C76CA" w:rsidP="00470E87">
            <w:pPr>
              <w:spacing w:after="160"/>
            </w:pPr>
            <w:r>
              <w:t>RESPUESTA AL RIESGO</w:t>
            </w:r>
          </w:p>
          <w:p w14:paraId="5F078CEC" w14:textId="77777777" w:rsidR="007C76CA" w:rsidRPr="007C76CA" w:rsidRDefault="007C76CA" w:rsidP="00470E87">
            <w:pPr>
              <w:spacing w:after="160"/>
              <w:rPr>
                <w:b/>
                <w:bCs/>
              </w:rPr>
            </w:pPr>
          </w:p>
        </w:tc>
        <w:tc>
          <w:tcPr>
            <w:tcW w:w="8458" w:type="dxa"/>
            <w:tcMar>
              <w:top w:w="144" w:type="dxa"/>
              <w:left w:w="144" w:type="dxa"/>
              <w:right w:w="115" w:type="dxa"/>
            </w:tcMar>
          </w:tcPr>
          <w:p w14:paraId="3FB623E8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Un esquema de las diversas formas en que el equipo puede responder a los riesgos</w:t>
            </w:r>
          </w:p>
          <w:p w14:paraId="498C63E2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Las posibles respuestas negativas al riesgo</w:t>
            </w:r>
          </w:p>
          <w:p w14:paraId="29E09E75" w14:textId="77777777" w:rsidR="007C76CA" w:rsidRPr="007C76CA" w:rsidRDefault="007C76CA" w:rsidP="00470E87">
            <w:pPr>
              <w:pStyle w:val="ListParagraph"/>
              <w:numPr>
                <w:ilvl w:val="0"/>
                <w:numId w:val="19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Las posibles respuestas positivas al riesgo</w:t>
            </w:r>
          </w:p>
        </w:tc>
      </w:tr>
      <w:tr w:rsidR="007C76CA" w:rsidRPr="007C76CA" w14:paraId="2F680AD6" w14:textId="77777777" w:rsidTr="00470E87">
        <w:tc>
          <w:tcPr>
            <w:tcW w:w="1818" w:type="dxa"/>
            <w:shd w:val="clear" w:color="auto" w:fill="FFF2CC" w:themeFill="accent4" w:themeFillTint="33"/>
            <w:tcMar>
              <w:top w:w="144" w:type="dxa"/>
              <w:left w:w="144" w:type="dxa"/>
              <w:right w:w="115" w:type="dxa"/>
            </w:tcMar>
          </w:tcPr>
          <w:p w14:paraId="0EB1D527" w14:textId="77777777" w:rsidR="007C76CA" w:rsidRPr="007C76CA" w:rsidRDefault="007C76CA" w:rsidP="00470E87">
            <w:pPr>
              <w:spacing w:after="160"/>
            </w:pPr>
            <w:r>
              <w:t>MITIGACIÓN DE RIESGOS</w:t>
            </w:r>
          </w:p>
          <w:p w14:paraId="574B01B3" w14:textId="77777777" w:rsidR="007C76CA" w:rsidRPr="007C76CA" w:rsidRDefault="007C76CA" w:rsidP="00470E87">
            <w:pPr>
              <w:spacing w:after="160"/>
              <w:rPr>
                <w:b/>
                <w:bCs/>
              </w:rPr>
            </w:pPr>
          </w:p>
        </w:tc>
        <w:tc>
          <w:tcPr>
            <w:tcW w:w="8458" w:type="dxa"/>
            <w:tcMar>
              <w:top w:w="144" w:type="dxa"/>
              <w:left w:w="144" w:type="dxa"/>
              <w:right w:w="115" w:type="dxa"/>
            </w:tcMar>
          </w:tcPr>
          <w:p w14:paraId="738D0345" w14:textId="77777777" w:rsidR="007C76CA" w:rsidRPr="007C76CA" w:rsidRDefault="007C76CA" w:rsidP="00470E87">
            <w:pPr>
              <w:pStyle w:val="ListParagraph"/>
              <w:numPr>
                <w:ilvl w:val="0"/>
                <w:numId w:val="20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Las dos fases del proceso de mitigación de riesgos:</w:t>
            </w:r>
          </w:p>
          <w:p w14:paraId="03C366B4" w14:textId="77777777" w:rsidR="007C76CA" w:rsidRPr="007C76CA" w:rsidRDefault="007C76CA" w:rsidP="00470E87">
            <w:pPr>
              <w:pStyle w:val="ListParagraph"/>
              <w:numPr>
                <w:ilvl w:val="1"/>
                <w:numId w:val="20"/>
              </w:numPr>
              <w:spacing w:after="160" w:line="360" w:lineRule="auto"/>
              <w:ind w:left="91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Identificar las formas de reducir la probabilidad o el impacto de un evento de riesgo adverso</w:t>
            </w:r>
          </w:p>
          <w:p w14:paraId="7A47CBF2" w14:textId="77777777" w:rsidR="007C76CA" w:rsidRPr="007C76CA" w:rsidRDefault="007C76CA" w:rsidP="00470E87">
            <w:pPr>
              <w:pStyle w:val="ListParagraph"/>
              <w:numPr>
                <w:ilvl w:val="1"/>
                <w:numId w:val="20"/>
              </w:numPr>
              <w:spacing w:after="160" w:line="360" w:lineRule="auto"/>
              <w:ind w:left="91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Crear un plan para lidiar con el riesgo a medida que se produce</w:t>
            </w:r>
          </w:p>
        </w:tc>
      </w:tr>
      <w:tr w:rsidR="007C76CA" w:rsidRPr="007C76CA" w14:paraId="218F339B" w14:textId="77777777" w:rsidTr="00470E87">
        <w:tc>
          <w:tcPr>
            <w:tcW w:w="1818" w:type="dxa"/>
            <w:shd w:val="clear" w:color="auto" w:fill="FFF2CC" w:themeFill="accent4" w:themeFillTint="33"/>
            <w:tcMar>
              <w:top w:w="144" w:type="dxa"/>
              <w:left w:w="144" w:type="dxa"/>
              <w:right w:w="115" w:type="dxa"/>
            </w:tcMar>
          </w:tcPr>
          <w:p w14:paraId="45747A66" w14:textId="77777777" w:rsidR="007C76CA" w:rsidRPr="007C76CA" w:rsidRDefault="007C76CA" w:rsidP="00470E87">
            <w:pPr>
              <w:spacing w:after="160"/>
            </w:pPr>
            <w:r>
              <w:t>SEGUIMIENTO E INFORMES DE RIESGOS</w:t>
            </w:r>
          </w:p>
        </w:tc>
        <w:tc>
          <w:tcPr>
            <w:tcW w:w="8458" w:type="dxa"/>
            <w:tcMar>
              <w:top w:w="144" w:type="dxa"/>
              <w:left w:w="144" w:type="dxa"/>
              <w:right w:w="115" w:type="dxa"/>
            </w:tcMar>
          </w:tcPr>
          <w:p w14:paraId="20887FE9" w14:textId="77777777" w:rsidR="007C76CA" w:rsidRPr="007C76CA" w:rsidRDefault="007C76CA" w:rsidP="00470E87">
            <w:pPr>
              <w:pStyle w:val="ListParagraph"/>
              <w:numPr>
                <w:ilvl w:val="0"/>
                <w:numId w:val="20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Los detalles y las responsabilidades del registro de riesgos del proyecto</w:t>
            </w:r>
          </w:p>
          <w:p w14:paraId="2F9FD3DB" w14:textId="77777777" w:rsidR="007C76CA" w:rsidRPr="007C76CA" w:rsidRDefault="007C76CA" w:rsidP="00470E87">
            <w:pPr>
              <w:pStyle w:val="ListParagraph"/>
              <w:numPr>
                <w:ilvl w:val="0"/>
                <w:numId w:val="20"/>
              </w:numPr>
              <w:spacing w:after="160" w:line="360" w:lineRule="auto"/>
              <w:ind w:left="551"/>
              <w:contextualSpacing w:val="0"/>
              <w:rPr>
                <w:rFonts w:ascii="Century Gothic" w:hAnsi="Century Gothic"/>
                <w:sz w:val="21"/>
                <w:szCs w:val="24"/>
              </w:rPr>
            </w:pPr>
            <w:r>
              <w:rPr>
                <w:rFonts w:ascii="Century Gothic" w:hAnsi="Century Gothic"/>
                <w:sz w:val="21"/>
              </w:rPr>
              <w:t>Las responsabilidades de los informes periódicos de riesgos del proyecto a las partes interesadas y los líderes de la organización</w:t>
            </w:r>
          </w:p>
        </w:tc>
      </w:tr>
    </w:tbl>
    <w:p w14:paraId="0DBB79E2" w14:textId="77777777" w:rsidR="007C76CA" w:rsidRPr="007C76CA" w:rsidRDefault="007C76CA" w:rsidP="007C76CA">
      <w:pPr>
        <w:pStyle w:val="Heading1"/>
        <w:tabs>
          <w:tab w:val="left" w:pos="440"/>
        </w:tabs>
        <w:spacing w:before="76"/>
        <w:ind w:left="0"/>
      </w:pPr>
    </w:p>
    <w:p w14:paraId="6C3F8BE5" w14:textId="77777777" w:rsidR="007C76CA" w:rsidRPr="007C76CA" w:rsidRDefault="007C76CA" w:rsidP="007C76CA">
      <w:p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CE6C441" w14:textId="77777777" w:rsidR="007C76CA" w:rsidRPr="007C76CA" w:rsidRDefault="007C76CA" w:rsidP="00F91D6B">
      <w:pPr>
        <w:pStyle w:val="Heading1"/>
        <w:numPr>
          <w:ilvl w:val="0"/>
          <w:numId w:val="1"/>
        </w:numPr>
        <w:spacing w:line="240" w:lineRule="auto"/>
        <w:ind w:right="-108"/>
        <w:rPr>
          <w:szCs w:val="20"/>
        </w:rPr>
      </w:pPr>
      <w:bookmarkStart w:id="4" w:name="_Toc180265944"/>
      <w:r>
        <w:lastRenderedPageBreak/>
        <w:t>Estrategia de gestión de riesgos: detalle de los procesos clave</w:t>
      </w:r>
      <w:bookmarkEnd w:id="4"/>
    </w:p>
    <w:p w14:paraId="1C03D964" w14:textId="77777777" w:rsidR="007C76CA" w:rsidRPr="007C76CA" w:rsidRDefault="007C76CA" w:rsidP="007C76CA">
      <w:pPr>
        <w:pStyle w:val="Heading2"/>
        <w:ind w:left="1080"/>
      </w:pPr>
    </w:p>
    <w:p w14:paraId="5AB79AC2" w14:textId="77777777" w:rsidR="007C76CA" w:rsidRPr="007C76CA" w:rsidRDefault="007C76CA" w:rsidP="007C76CA">
      <w:pPr>
        <w:pStyle w:val="Heading2"/>
        <w:numPr>
          <w:ilvl w:val="1"/>
          <w:numId w:val="1"/>
        </w:numPr>
      </w:pPr>
      <w:bookmarkStart w:id="5" w:name="_Toc180265945"/>
      <w:r>
        <w:t>Identificación de riesgos</w:t>
      </w:r>
      <w:bookmarkEnd w:id="5"/>
    </w:p>
    <w:p w14:paraId="50B8DE9D" w14:textId="77777777" w:rsidR="007C76CA" w:rsidRPr="007C76CA" w:rsidRDefault="007C76CA" w:rsidP="007C76CA">
      <w:pPr>
        <w:spacing w:after="0" w:line="360" w:lineRule="auto"/>
        <w:ind w:left="360"/>
        <w:rPr>
          <w:szCs w:val="20"/>
        </w:rPr>
      </w:pPr>
      <w:r>
        <w:t>Proporcione detalles sobre lo siguiente:</w:t>
      </w:r>
    </w:p>
    <w:p w14:paraId="5F411A94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su equipo define el riesgo</w:t>
      </w:r>
    </w:p>
    <w:p w14:paraId="5FA58F08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su equipo identifica los riesgos del proyecto</w:t>
      </w:r>
    </w:p>
    <w:p w14:paraId="6D6D1BFE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La designación de la responsabilidad para la identificación de riesgos</w:t>
      </w:r>
    </w:p>
    <w:p w14:paraId="0DD7C34E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la parte responsable identifica los riesgos y los registra en el registro de riesgos, y cómo esa parte determina qué detalles incluir</w:t>
      </w:r>
      <w:r w:rsidRPr="007C76CA">
        <w:rPr>
          <w:rFonts w:ascii="Century Gothic" w:hAnsi="Century Gothic"/>
          <w:szCs w:val="20"/>
        </w:rPr>
        <w:br/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7C76CA" w:rsidRPr="007C76CA" w14:paraId="3AED6EA5" w14:textId="77777777" w:rsidTr="00470E87">
        <w:trPr>
          <w:trHeight w:val="3456"/>
        </w:trPr>
        <w:tc>
          <w:tcPr>
            <w:tcW w:w="9990" w:type="dxa"/>
            <w:tcBorders>
              <w:bottom w:val="single" w:sz="18" w:space="0" w:color="BFBFBF" w:themeColor="background1" w:themeShade="BF"/>
            </w:tcBorders>
            <w:shd w:val="clear" w:color="auto" w:fill="auto"/>
            <w:tcMar>
              <w:top w:w="288" w:type="dxa"/>
              <w:left w:w="216" w:type="dxa"/>
              <w:right w:w="144" w:type="dxa"/>
            </w:tcMar>
          </w:tcPr>
          <w:p w14:paraId="296C4DB2" w14:textId="77777777" w:rsidR="007C76CA" w:rsidRPr="007C76CA" w:rsidRDefault="007C76CA" w:rsidP="00F91D6B">
            <w:pPr>
              <w:pStyle w:val="ListParagraph"/>
              <w:spacing w:after="120" w:line="276" w:lineRule="auto"/>
              <w:ind w:left="576" w:right="216"/>
              <w:contextualSpacing w:val="0"/>
              <w:rPr>
                <w:rFonts w:ascii="Century Gothic" w:hAnsi="Century Gothic"/>
                <w:sz w:val="21"/>
                <w:szCs w:val="21"/>
              </w:rPr>
            </w:pPr>
            <w:r w:rsidRPr="007C76CA">
              <w:rPr>
                <w:rFonts w:ascii="Century Gothic" w:hAnsi="Century Gothic"/>
                <w:sz w:val="21"/>
                <w:szCs w:val="21"/>
              </w:rPr>
              <w:br/>
            </w:r>
          </w:p>
        </w:tc>
      </w:tr>
    </w:tbl>
    <w:p w14:paraId="41BA86A2" w14:textId="77777777" w:rsidR="007C76CA" w:rsidRPr="007C76CA" w:rsidRDefault="007C76CA" w:rsidP="007C76CA"/>
    <w:p w14:paraId="2BCBD4C3" w14:textId="77777777" w:rsidR="007C76CA" w:rsidRPr="007C76CA" w:rsidRDefault="007C76CA" w:rsidP="007C76CA">
      <w:pPr>
        <w:pStyle w:val="Heading2"/>
        <w:numPr>
          <w:ilvl w:val="1"/>
          <w:numId w:val="1"/>
        </w:num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5AE037F" w14:textId="77777777" w:rsidR="007C76CA" w:rsidRPr="007C76CA" w:rsidRDefault="007C76CA" w:rsidP="007C76CA">
      <w:pPr>
        <w:pStyle w:val="Heading2"/>
        <w:numPr>
          <w:ilvl w:val="1"/>
          <w:numId w:val="1"/>
        </w:numPr>
      </w:pPr>
      <w:bookmarkStart w:id="6" w:name="_Toc180265946"/>
      <w:r>
        <w:lastRenderedPageBreak/>
        <w:t>Evaluación de riesgos</w:t>
      </w:r>
      <w:bookmarkEnd w:id="6"/>
    </w:p>
    <w:p w14:paraId="3FC903FE" w14:textId="77777777" w:rsidR="007C76CA" w:rsidRPr="007C76CA" w:rsidRDefault="007C76CA" w:rsidP="007C76CA">
      <w:pPr>
        <w:spacing w:after="0" w:line="360" w:lineRule="auto"/>
        <w:ind w:left="360"/>
        <w:rPr>
          <w:szCs w:val="20"/>
        </w:rPr>
      </w:pPr>
      <w:r>
        <w:t>Proporcione detalles sobre lo siguiente:</w:t>
      </w:r>
    </w:p>
    <w:p w14:paraId="1DAAED7C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su equipo evalúa la probabilidad y el impacto potencial de un riesgo</w:t>
      </w:r>
    </w:p>
    <w:p w14:paraId="41656917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Las áreas específicas de impacto que su equipo evalúa, es decir, el costo, el alcance del programa, el cronograma del programa y el rendimiento o la calidad del producto final</w:t>
      </w:r>
    </w:p>
    <w:p w14:paraId="6A7D764A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Los detalles sobre cualquier matriz de riesgos que su equipo utilice para puntuar la probabilidad y el impacto de un riesgo, incluidos los valores de puntuación que la matriz asigna a determinados niveles de probabilidad e impacto</w:t>
      </w:r>
    </w:p>
    <w:p w14:paraId="6A2FD40A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prioriza su equipo los riesgos en función de las puntuaciones de riesgo</w:t>
      </w:r>
      <w:r w:rsidRPr="007C76CA">
        <w:rPr>
          <w:rFonts w:ascii="Century Gothic" w:hAnsi="Century Gothic"/>
          <w:szCs w:val="20"/>
        </w:rPr>
        <w:br/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7C76CA" w:rsidRPr="007C76CA" w14:paraId="6F8ACF5D" w14:textId="77777777" w:rsidTr="00470E87">
        <w:trPr>
          <w:trHeight w:val="3456"/>
        </w:trPr>
        <w:tc>
          <w:tcPr>
            <w:tcW w:w="9990" w:type="dxa"/>
            <w:tcBorders>
              <w:bottom w:val="single" w:sz="18" w:space="0" w:color="BFBFBF" w:themeColor="background1" w:themeShade="BF"/>
            </w:tcBorders>
            <w:shd w:val="clear" w:color="auto" w:fill="auto"/>
            <w:tcMar>
              <w:top w:w="288" w:type="dxa"/>
              <w:left w:w="216" w:type="dxa"/>
              <w:right w:w="144" w:type="dxa"/>
            </w:tcMar>
          </w:tcPr>
          <w:p w14:paraId="47E677B2" w14:textId="77777777" w:rsidR="007C76CA" w:rsidRPr="007C76CA" w:rsidRDefault="007C76CA" w:rsidP="00470E87">
            <w:pPr>
              <w:spacing w:line="276" w:lineRule="auto"/>
              <w:ind w:right="217"/>
              <w:rPr>
                <w:sz w:val="21"/>
                <w:szCs w:val="21"/>
              </w:rPr>
            </w:pPr>
          </w:p>
        </w:tc>
      </w:tr>
    </w:tbl>
    <w:p w14:paraId="3B420B9C" w14:textId="77777777" w:rsidR="007C76CA" w:rsidRPr="007C76CA" w:rsidRDefault="007C76CA" w:rsidP="007C76CA"/>
    <w:p w14:paraId="6FC43E01" w14:textId="77777777" w:rsidR="007C76CA" w:rsidRPr="007C76CA" w:rsidRDefault="007C76CA" w:rsidP="007C76CA">
      <w:pPr>
        <w:pStyle w:val="Heading2"/>
        <w:numPr>
          <w:ilvl w:val="1"/>
          <w:numId w:val="1"/>
        </w:num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68BA080" w14:textId="77777777" w:rsidR="007C76CA" w:rsidRPr="007C76CA" w:rsidRDefault="007C76CA" w:rsidP="007C76CA">
      <w:pPr>
        <w:pStyle w:val="Heading2"/>
        <w:numPr>
          <w:ilvl w:val="1"/>
          <w:numId w:val="1"/>
        </w:numPr>
      </w:pPr>
      <w:bookmarkStart w:id="7" w:name="_Toc180265947"/>
      <w:r>
        <w:lastRenderedPageBreak/>
        <w:t>Respuesta al riesgo</w:t>
      </w:r>
      <w:bookmarkEnd w:id="7"/>
    </w:p>
    <w:p w14:paraId="45993D52" w14:textId="77777777" w:rsidR="007C76CA" w:rsidRPr="007C76CA" w:rsidRDefault="007C76CA" w:rsidP="007C76CA">
      <w:pPr>
        <w:spacing w:after="0" w:line="360" w:lineRule="auto"/>
        <w:ind w:left="360"/>
        <w:rPr>
          <w:szCs w:val="20"/>
        </w:rPr>
      </w:pPr>
      <w:r>
        <w:t>Proporcione detalles sobre lo siguiente:</w:t>
      </w:r>
    </w:p>
    <w:p w14:paraId="22D23F11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Las diversas formas en que su equipo puede responder a los riesgos que identifica en la fase de evaluación de riesgos, por ejemplo, implementar un plan de prevención o mitigación, compartir el riesgo a través del seguro, no hacer nada</w:t>
      </w:r>
    </w:p>
    <w:p w14:paraId="76CA4591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evalúa su equipo el costo y el beneficio de las actividades de prevención y mitigación de riesgos</w:t>
      </w:r>
    </w:p>
    <w:p w14:paraId="48DBB613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asigna su equipo la propiedad y la responsabilidad de cada actividad del plan de mitigación</w:t>
      </w:r>
      <w:r w:rsidRPr="007C76CA">
        <w:rPr>
          <w:rFonts w:ascii="Century Gothic" w:hAnsi="Century Gothic"/>
          <w:szCs w:val="20"/>
        </w:rPr>
        <w:br/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7C76CA" w:rsidRPr="007C76CA" w14:paraId="3B00A10D" w14:textId="77777777" w:rsidTr="00470E87">
        <w:trPr>
          <w:trHeight w:val="3456"/>
        </w:trPr>
        <w:tc>
          <w:tcPr>
            <w:tcW w:w="9990" w:type="dxa"/>
            <w:tcBorders>
              <w:bottom w:val="single" w:sz="18" w:space="0" w:color="BFBFBF" w:themeColor="background1" w:themeShade="BF"/>
            </w:tcBorders>
            <w:shd w:val="clear" w:color="auto" w:fill="auto"/>
            <w:tcMar>
              <w:top w:w="288" w:type="dxa"/>
              <w:left w:w="216" w:type="dxa"/>
              <w:right w:w="144" w:type="dxa"/>
            </w:tcMar>
          </w:tcPr>
          <w:p w14:paraId="2FE4CE0C" w14:textId="77777777" w:rsidR="007C76CA" w:rsidRPr="007C76CA" w:rsidRDefault="007C76CA" w:rsidP="00470E87">
            <w:pPr>
              <w:spacing w:line="276" w:lineRule="auto"/>
              <w:ind w:right="217"/>
              <w:rPr>
                <w:sz w:val="21"/>
                <w:szCs w:val="21"/>
              </w:rPr>
            </w:pPr>
            <w:r>
              <w:rPr>
                <w:sz w:val="21"/>
              </w:rPr>
              <w:t>Nuestro equipo de proyecto responde a cada riesgo de una de las siguientes maneras:</w:t>
            </w:r>
            <w:r w:rsidRPr="007C76CA">
              <w:rPr>
                <w:sz w:val="21"/>
                <w:szCs w:val="21"/>
              </w:rPr>
              <w:br/>
            </w:r>
          </w:p>
          <w:p w14:paraId="77C15F59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sz w:val="21"/>
                <w:u w:val="single"/>
              </w:rPr>
              <w:t>RIESGOS NEGATIVOS:</w:t>
            </w:r>
          </w:p>
          <w:p w14:paraId="5073D3FD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Evitar: </w:t>
            </w:r>
            <w:r w:rsidRPr="007C76CA">
              <w:rPr>
                <w:sz w:val="21"/>
                <w:szCs w:val="21"/>
              </w:rPr>
              <w:t>Cambie el proyecto (el alcance, los objetivos, etc.) para evitar el riesgo por completo.</w:t>
            </w:r>
          </w:p>
          <w:p w14:paraId="06987817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Mitigar: </w:t>
            </w:r>
            <w:r w:rsidRPr="007C76CA">
              <w:rPr>
                <w:sz w:val="21"/>
                <w:szCs w:val="21"/>
              </w:rPr>
              <w:t>Tome medidas para reducir la probabilidad o el impacto del riesgo.</w:t>
            </w:r>
          </w:p>
          <w:p w14:paraId="2243C267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Transferir: </w:t>
            </w:r>
            <w:r w:rsidRPr="007C76CA">
              <w:rPr>
                <w:sz w:val="21"/>
                <w:szCs w:val="21"/>
              </w:rPr>
              <w:t>Traslade el impacto del riesgo a un tercero, por ejemplo, a un subcontratista o a una compañía de seguros a través de la compra de seguros.</w:t>
            </w:r>
          </w:p>
          <w:p w14:paraId="1C85BE2A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Escalar: </w:t>
            </w:r>
            <w:r w:rsidRPr="007C76CA">
              <w:rPr>
                <w:sz w:val="21"/>
                <w:szCs w:val="21"/>
              </w:rPr>
              <w:t>Asegúrese de que los líderes de nuestra organización entiendan completamente el riesgo específico; de esa manera, pueden tomar más medidas si es necesario.</w:t>
            </w:r>
          </w:p>
          <w:p w14:paraId="51DD1571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Aceptar: </w:t>
            </w:r>
            <w:r w:rsidRPr="007C76CA">
              <w:rPr>
                <w:sz w:val="21"/>
                <w:szCs w:val="21"/>
              </w:rPr>
              <w:t>Reconozca el riesgo, pero no haga cambios. Esta respuesta puede ser adecuada para riesgos improbables, riesgos muy menores o riesgos que no puede evitar o mitigar sin incurrir en costos prohibitivos.</w:t>
            </w:r>
            <w:r w:rsidRPr="007C76CA">
              <w:rPr>
                <w:sz w:val="21"/>
                <w:szCs w:val="21"/>
              </w:rPr>
              <w:br/>
            </w:r>
          </w:p>
          <w:p w14:paraId="298C7521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sz w:val="21"/>
                <w:u w:val="single"/>
              </w:rPr>
              <w:t>RIESGOS POSITIVOS:</w:t>
            </w:r>
          </w:p>
          <w:p w14:paraId="0C764E1B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Explotar: </w:t>
            </w:r>
            <w:r w:rsidRPr="007C76CA">
              <w:rPr>
                <w:sz w:val="21"/>
                <w:szCs w:val="21"/>
              </w:rPr>
              <w:t>Realice cambios para aprovechar el riesgo o la oportunidad positivos.</w:t>
            </w:r>
          </w:p>
          <w:p w14:paraId="319F107D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 xml:space="preserve">Compartir: </w:t>
            </w:r>
            <w:r w:rsidRPr="007C76CA">
              <w:rPr>
                <w:sz w:val="21"/>
                <w:szCs w:val="21"/>
              </w:rPr>
              <w:t>Agregue un socio para obtener el riesgo o la oportunidad positivos.</w:t>
            </w:r>
          </w:p>
          <w:p w14:paraId="3E486B78" w14:textId="77777777" w:rsidR="007C76CA" w:rsidRPr="007C76CA" w:rsidRDefault="007C76CA" w:rsidP="00470E87">
            <w:pPr>
              <w:spacing w:after="120" w:line="360" w:lineRule="auto"/>
              <w:ind w:right="216"/>
              <w:rPr>
                <w:sz w:val="21"/>
                <w:szCs w:val="21"/>
              </w:rPr>
            </w:pPr>
            <w:r>
              <w:rPr>
                <w:b/>
                <w:sz w:val="21"/>
              </w:rPr>
              <w:t>Mejorar:</w:t>
            </w:r>
            <w:r w:rsidRPr="007C76CA">
              <w:rPr>
                <w:sz w:val="21"/>
                <w:szCs w:val="21"/>
              </w:rPr>
              <w:t xml:space="preserve"> Trabaje para aumentar la probabilidad de que se produzca la oportunidad.</w:t>
            </w:r>
          </w:p>
          <w:p w14:paraId="7B4FAF2F" w14:textId="77777777" w:rsidR="007C76CA" w:rsidRPr="007C76CA" w:rsidRDefault="007C76CA" w:rsidP="00470E87">
            <w:pPr>
              <w:spacing w:line="276" w:lineRule="auto"/>
              <w:ind w:right="217"/>
              <w:rPr>
                <w:sz w:val="21"/>
                <w:szCs w:val="21"/>
              </w:rPr>
            </w:pPr>
          </w:p>
        </w:tc>
      </w:tr>
    </w:tbl>
    <w:p w14:paraId="222F36AF" w14:textId="77777777" w:rsidR="007C76CA" w:rsidRPr="007C76CA" w:rsidRDefault="007C76CA" w:rsidP="007C76CA"/>
    <w:p w14:paraId="08518B94" w14:textId="77777777" w:rsidR="007C76CA" w:rsidRPr="007C76CA" w:rsidRDefault="007C76CA" w:rsidP="007C76CA">
      <w:pPr>
        <w:pStyle w:val="Heading2"/>
        <w:numPr>
          <w:ilvl w:val="1"/>
          <w:numId w:val="1"/>
        </w:num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3B64627D" w14:textId="77777777" w:rsidR="007C76CA" w:rsidRPr="007C76CA" w:rsidRDefault="007C76CA" w:rsidP="007C76CA">
      <w:pPr>
        <w:pStyle w:val="Heading2"/>
        <w:numPr>
          <w:ilvl w:val="1"/>
          <w:numId w:val="1"/>
        </w:numPr>
      </w:pPr>
      <w:bookmarkStart w:id="8" w:name="_Toc180265948"/>
      <w:r>
        <w:lastRenderedPageBreak/>
        <w:t>Mitigación de riesgos</w:t>
      </w:r>
      <w:bookmarkEnd w:id="8"/>
    </w:p>
    <w:p w14:paraId="15233852" w14:textId="77777777" w:rsidR="007C76CA" w:rsidRPr="007C76CA" w:rsidRDefault="007C76CA" w:rsidP="007C76CA">
      <w:pPr>
        <w:spacing w:after="0" w:line="360" w:lineRule="auto"/>
        <w:ind w:left="360"/>
        <w:rPr>
          <w:szCs w:val="20"/>
        </w:rPr>
      </w:pPr>
      <w:r>
        <w:t>Proporcione detalles sobre lo siguiente:</w:t>
      </w:r>
    </w:p>
    <w:p w14:paraId="03344C47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su equipo planea reducir la probabilidad o el impacto de la aparición de cada riesgo adverso</w:t>
      </w:r>
    </w:p>
    <w:p w14:paraId="085EF2E6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su equipo supervisa la efectividad de las actividades de mitigación</w:t>
      </w:r>
    </w:p>
    <w:p w14:paraId="3D991063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su equipo revisa las actividades de mitigación cuando es necesario</w:t>
      </w:r>
      <w:r w:rsidRPr="007C76CA">
        <w:rPr>
          <w:rFonts w:ascii="Century Gothic" w:hAnsi="Century Gothic"/>
          <w:szCs w:val="20"/>
        </w:rPr>
        <w:br/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7C76CA" w:rsidRPr="007C76CA" w14:paraId="5EE96F38" w14:textId="77777777" w:rsidTr="00470E87">
        <w:trPr>
          <w:trHeight w:val="3456"/>
        </w:trPr>
        <w:tc>
          <w:tcPr>
            <w:tcW w:w="9990" w:type="dxa"/>
            <w:tcBorders>
              <w:bottom w:val="single" w:sz="18" w:space="0" w:color="BFBFBF" w:themeColor="background1" w:themeShade="BF"/>
            </w:tcBorders>
            <w:shd w:val="clear" w:color="auto" w:fill="auto"/>
            <w:tcMar>
              <w:top w:w="288" w:type="dxa"/>
              <w:left w:w="216" w:type="dxa"/>
              <w:right w:w="144" w:type="dxa"/>
            </w:tcMar>
          </w:tcPr>
          <w:p w14:paraId="34168497" w14:textId="77777777" w:rsidR="007C76CA" w:rsidRPr="007C76CA" w:rsidRDefault="007C76CA" w:rsidP="00470E87">
            <w:pPr>
              <w:spacing w:after="120" w:line="276" w:lineRule="auto"/>
              <w:ind w:right="217"/>
              <w:rPr>
                <w:sz w:val="21"/>
                <w:szCs w:val="21"/>
              </w:rPr>
            </w:pPr>
          </w:p>
        </w:tc>
      </w:tr>
    </w:tbl>
    <w:p w14:paraId="3C5C936E" w14:textId="77777777" w:rsidR="007C76CA" w:rsidRPr="007C76CA" w:rsidRDefault="007C76CA" w:rsidP="007C76CA"/>
    <w:p w14:paraId="4690C5DE" w14:textId="77777777" w:rsidR="007C76CA" w:rsidRPr="007C76CA" w:rsidRDefault="007C76CA" w:rsidP="007C76CA">
      <w:pPr>
        <w:pStyle w:val="Heading2"/>
        <w:numPr>
          <w:ilvl w:val="1"/>
          <w:numId w:val="1"/>
        </w:numPr>
        <w:sectPr w:rsidR="007C76CA" w:rsidRPr="007C76CA" w:rsidSect="007C76CA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3B03A67F" w14:textId="77777777" w:rsidR="007C76CA" w:rsidRPr="007C76CA" w:rsidRDefault="007C76CA" w:rsidP="007C76CA">
      <w:pPr>
        <w:pStyle w:val="Heading2"/>
        <w:numPr>
          <w:ilvl w:val="1"/>
          <w:numId w:val="1"/>
        </w:numPr>
      </w:pPr>
      <w:bookmarkStart w:id="9" w:name="_Toc180265949"/>
      <w:r>
        <w:lastRenderedPageBreak/>
        <w:t>Seguimiento e informes de riesgos</w:t>
      </w:r>
      <w:bookmarkEnd w:id="9"/>
    </w:p>
    <w:p w14:paraId="16172F9B" w14:textId="77777777" w:rsidR="007C76CA" w:rsidRPr="007C76CA" w:rsidRDefault="007C76CA" w:rsidP="007C76CA">
      <w:pPr>
        <w:spacing w:after="0" w:line="360" w:lineRule="auto"/>
        <w:ind w:left="360"/>
        <w:rPr>
          <w:szCs w:val="20"/>
        </w:rPr>
      </w:pPr>
      <w:r>
        <w:t>Proporcione detalles sobre lo siguiente:</w:t>
      </w:r>
    </w:p>
    <w:p w14:paraId="1289FC24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Cómo el equipo realiza un seguimiento de los riesgos y las actividades del equipo, y cómo informa sobre estos a las partes interesadas del proyecto y a los líderes de la organización</w:t>
      </w:r>
    </w:p>
    <w:p w14:paraId="529AB8B5" w14:textId="77777777" w:rsidR="007C76CA" w:rsidRPr="007C76CA" w:rsidRDefault="007C76CA" w:rsidP="007C76CA">
      <w:pPr>
        <w:pStyle w:val="ListParagraph"/>
        <w:numPr>
          <w:ilvl w:val="0"/>
          <w:numId w:val="21"/>
        </w:numPr>
        <w:spacing w:line="360" w:lineRule="auto"/>
        <w:contextualSpacing w:val="0"/>
        <w:rPr>
          <w:rFonts w:ascii="Century Gothic" w:hAnsi="Century Gothic"/>
          <w:szCs w:val="20"/>
        </w:rPr>
      </w:pPr>
      <w:r>
        <w:rPr>
          <w:rFonts w:ascii="Century Gothic" w:hAnsi="Century Gothic"/>
        </w:rPr>
        <w:t>Registro de riesgos o matrices de riesgos planificados de su equipo</w:t>
      </w:r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7C76CA" w:rsidRPr="007C76CA" w14:paraId="48ABDAF4" w14:textId="77777777" w:rsidTr="00470E87">
        <w:trPr>
          <w:trHeight w:val="3456"/>
        </w:trPr>
        <w:tc>
          <w:tcPr>
            <w:tcW w:w="9990" w:type="dxa"/>
            <w:tcBorders>
              <w:bottom w:val="single" w:sz="18" w:space="0" w:color="BFBFBF" w:themeColor="background1" w:themeShade="BF"/>
            </w:tcBorders>
            <w:shd w:val="clear" w:color="auto" w:fill="auto"/>
            <w:tcMar>
              <w:top w:w="288" w:type="dxa"/>
              <w:left w:w="216" w:type="dxa"/>
              <w:right w:w="144" w:type="dxa"/>
            </w:tcMar>
          </w:tcPr>
          <w:p w14:paraId="14ACEA79" w14:textId="77777777" w:rsidR="007C76CA" w:rsidRPr="007C76CA" w:rsidRDefault="007C76CA" w:rsidP="00470E87">
            <w:pPr>
              <w:spacing w:line="276" w:lineRule="auto"/>
              <w:ind w:right="217"/>
              <w:rPr>
                <w:sz w:val="21"/>
                <w:szCs w:val="21"/>
              </w:rPr>
            </w:pPr>
          </w:p>
        </w:tc>
      </w:tr>
    </w:tbl>
    <w:p w14:paraId="03FBA8EC" w14:textId="77777777" w:rsidR="007C76CA" w:rsidRPr="007C76CA" w:rsidRDefault="007C76CA" w:rsidP="007C76CA"/>
    <w:p w14:paraId="688C16E3" w14:textId="77777777" w:rsidR="007C76CA" w:rsidRPr="007C76CA" w:rsidRDefault="007C76CA" w:rsidP="007C76CA">
      <w:pPr>
        <w:spacing w:line="240" w:lineRule="auto"/>
        <w:rPr>
          <w:szCs w:val="20"/>
        </w:rPr>
        <w:sectPr w:rsidR="007C76CA" w:rsidRPr="007C76CA" w:rsidSect="007C76CA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  <w:bookmarkStart w:id="10" w:name="_Hlk536359931"/>
    </w:p>
    <w:bookmarkEnd w:id="10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7C76CA" w:rsidRPr="007C76CA" w14:paraId="1DE4D9E6" w14:textId="77777777" w:rsidTr="00470E87">
        <w:trPr>
          <w:trHeight w:val="3002"/>
        </w:trPr>
        <w:tc>
          <w:tcPr>
            <w:tcW w:w="9662" w:type="dxa"/>
          </w:tcPr>
          <w:p w14:paraId="6156E24C" w14:textId="77777777" w:rsidR="007C76CA" w:rsidRPr="007C76CA" w:rsidRDefault="007C76CA" w:rsidP="00470E87">
            <w:pPr>
              <w:jc w:val="center"/>
              <w:rPr>
                <w:b/>
              </w:rPr>
            </w:pPr>
          </w:p>
          <w:p w14:paraId="5D3463A9" w14:textId="77777777" w:rsidR="007C76CA" w:rsidRPr="007C76CA" w:rsidRDefault="007C76CA" w:rsidP="00470E87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3DE0335F" w14:textId="77777777" w:rsidR="007C76CA" w:rsidRPr="007C76CA" w:rsidRDefault="007C76CA" w:rsidP="00470E87"/>
          <w:p w14:paraId="5D1F8958" w14:textId="77777777" w:rsidR="007C76CA" w:rsidRPr="007C76CA" w:rsidRDefault="007C76CA" w:rsidP="00470E87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F8819BA" w14:textId="77777777" w:rsidR="007C76CA" w:rsidRPr="007C76CA" w:rsidRDefault="007C76CA" w:rsidP="007C76CA">
      <w:pPr>
        <w:spacing w:line="240" w:lineRule="auto"/>
        <w:rPr>
          <w:szCs w:val="20"/>
        </w:rPr>
      </w:pPr>
    </w:p>
    <w:sectPr w:rsidR="007C76CA" w:rsidRPr="007C76CA" w:rsidSect="00C805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0825" w14:textId="77777777" w:rsidR="0003204A" w:rsidRPr="007C76CA" w:rsidRDefault="0003204A" w:rsidP="00480F66">
      <w:pPr>
        <w:spacing w:after="0" w:line="240" w:lineRule="auto"/>
      </w:pPr>
      <w:r w:rsidRPr="007C76CA">
        <w:separator/>
      </w:r>
    </w:p>
  </w:endnote>
  <w:endnote w:type="continuationSeparator" w:id="0">
    <w:p w14:paraId="28771B8E" w14:textId="77777777" w:rsidR="0003204A" w:rsidRPr="007C76CA" w:rsidRDefault="0003204A" w:rsidP="00480F66">
      <w:pPr>
        <w:spacing w:after="0" w:line="240" w:lineRule="auto"/>
      </w:pPr>
      <w:r w:rsidRPr="007C76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5956" w14:textId="77777777" w:rsidR="007C76CA" w:rsidRDefault="007C7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5CFB" w14:textId="77777777" w:rsidR="007C76CA" w:rsidRPr="007C76CA" w:rsidRDefault="007C76CA" w:rsidP="00770091">
    <w:pPr>
      <w:pStyle w:val="Footer"/>
      <w:tabs>
        <w:tab w:val="clear" w:pos="9360"/>
        <w:tab w:val="right" w:pos="10440"/>
      </w:tabs>
      <w:spacing w:line="360" w:lineRule="auto"/>
    </w:pPr>
    <w:r w:rsidRPr="007C76CA">
      <w:rPr>
        <w:bCs/>
      </w:rPr>
      <w:tab/>
    </w:r>
    <w:r w:rsidRPr="007C76CA">
      <w:rPr>
        <w:bCs/>
      </w:rPr>
      <w:tab/>
    </w:r>
    <w:r>
      <w:t>Página </w:t>
    </w:r>
    <w:r w:rsidRPr="007C76CA">
      <w:rPr>
        <w:bCs/>
      </w:rPr>
      <w:fldChar w:fldCharType="begin"/>
    </w:r>
    <w:r w:rsidRPr="007C76CA">
      <w:rPr>
        <w:bCs/>
      </w:rPr>
      <w:instrText xml:space="preserve"> PAGE  \* Arabic  \* MERGEFORMAT </w:instrText>
    </w:r>
    <w:r w:rsidRPr="007C76CA">
      <w:rPr>
        <w:bCs/>
      </w:rPr>
      <w:fldChar w:fldCharType="separate"/>
    </w:r>
    <w:r>
      <w:t>14</w:t>
    </w:r>
    <w:r w:rsidRPr="007C76CA">
      <w:rPr>
        <w:bCs/>
      </w:rPr>
      <w:fldChar w:fldCharType="end"/>
    </w:r>
    <w:r>
      <w:t xml:space="preserve"> de </w:t>
    </w:r>
    <w:r w:rsidRPr="007C76CA">
      <w:rPr>
        <w:bCs/>
      </w:rPr>
      <w:fldChar w:fldCharType="begin"/>
    </w:r>
    <w:r w:rsidRPr="007C76CA">
      <w:rPr>
        <w:bCs/>
      </w:rPr>
      <w:instrText xml:space="preserve"> NUMPAGES  \* Arabic  \* MERGEFORMAT </w:instrText>
    </w:r>
    <w:r w:rsidRPr="007C76CA">
      <w:rPr>
        <w:bCs/>
      </w:rPr>
      <w:fldChar w:fldCharType="separate"/>
    </w:r>
    <w:r>
      <w:t>18</w:t>
    </w:r>
    <w:r w:rsidRPr="007C76CA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D3077" w14:textId="77777777" w:rsidR="007C76CA" w:rsidRPr="007C76CA" w:rsidRDefault="007C76CA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 w:rsidRPr="007C76CA">
      <w:rPr>
        <w:bCs/>
      </w:rPr>
      <w:tab/>
    </w:r>
    <w:r w:rsidRPr="007C76CA">
      <w:rPr>
        <w:bCs/>
      </w:rPr>
      <w:tab/>
    </w:r>
    <w:r>
      <w:t>Página </w:t>
    </w:r>
    <w:r w:rsidRPr="007C76CA">
      <w:rPr>
        <w:bCs/>
      </w:rPr>
      <w:fldChar w:fldCharType="begin"/>
    </w:r>
    <w:r w:rsidRPr="007C76CA">
      <w:rPr>
        <w:bCs/>
      </w:rPr>
      <w:instrText xml:space="preserve"> PAGE  \* Arabic  \* MERGEFORMAT </w:instrText>
    </w:r>
    <w:r w:rsidRPr="007C76CA">
      <w:rPr>
        <w:bCs/>
      </w:rPr>
      <w:fldChar w:fldCharType="separate"/>
    </w:r>
    <w:r>
      <w:t>17</w:t>
    </w:r>
    <w:r w:rsidRPr="007C76CA">
      <w:rPr>
        <w:bCs/>
      </w:rPr>
      <w:fldChar w:fldCharType="end"/>
    </w:r>
    <w:r>
      <w:t xml:space="preserve"> de </w:t>
    </w:r>
    <w:r w:rsidRPr="007C76CA">
      <w:rPr>
        <w:bCs/>
      </w:rPr>
      <w:fldChar w:fldCharType="begin"/>
    </w:r>
    <w:r w:rsidRPr="007C76CA">
      <w:rPr>
        <w:bCs/>
      </w:rPr>
      <w:instrText xml:space="preserve"> NUMPAGES  \* Arabic  \* MERGEFORMAT </w:instrText>
    </w:r>
    <w:r w:rsidRPr="007C76CA">
      <w:rPr>
        <w:bCs/>
      </w:rPr>
      <w:fldChar w:fldCharType="separate"/>
    </w:r>
    <w:r>
      <w:t>18</w:t>
    </w:r>
    <w:r w:rsidRPr="007C76CA">
      <w:rPr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DD85" w14:textId="77777777" w:rsidR="007C76CA" w:rsidRDefault="007C76C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8D00" w14:textId="77777777" w:rsidR="006C6E43" w:rsidRPr="007C76CA" w:rsidRDefault="006C6E43" w:rsidP="00770091">
    <w:pPr>
      <w:pStyle w:val="Footer"/>
      <w:tabs>
        <w:tab w:val="clear" w:pos="9360"/>
        <w:tab w:val="right" w:pos="10440"/>
      </w:tabs>
      <w:spacing w:line="360" w:lineRule="auto"/>
    </w:pPr>
    <w:r w:rsidRPr="007C76CA">
      <w:rPr>
        <w:bCs/>
      </w:rPr>
      <w:tab/>
    </w:r>
    <w:r w:rsidRPr="007C76CA">
      <w:rPr>
        <w:bCs/>
      </w:rPr>
      <w:tab/>
    </w:r>
    <w:r>
      <w:t>Página </w:t>
    </w:r>
    <w:r w:rsidRPr="007C76CA">
      <w:rPr>
        <w:bCs/>
      </w:rPr>
      <w:fldChar w:fldCharType="begin"/>
    </w:r>
    <w:r w:rsidRPr="007C76CA">
      <w:rPr>
        <w:bCs/>
      </w:rPr>
      <w:instrText xml:space="preserve"> PAGE  \* Arabic  \* MERGEFORMAT </w:instrText>
    </w:r>
    <w:r w:rsidRPr="007C76CA">
      <w:rPr>
        <w:bCs/>
      </w:rPr>
      <w:fldChar w:fldCharType="separate"/>
    </w:r>
    <w:r>
      <w:t>14</w:t>
    </w:r>
    <w:r w:rsidRPr="007C76CA">
      <w:rPr>
        <w:bCs/>
      </w:rPr>
      <w:fldChar w:fldCharType="end"/>
    </w:r>
    <w:r>
      <w:t xml:space="preserve"> de </w:t>
    </w:r>
    <w:r w:rsidRPr="007C76CA">
      <w:rPr>
        <w:bCs/>
      </w:rPr>
      <w:fldChar w:fldCharType="begin"/>
    </w:r>
    <w:r w:rsidRPr="007C76CA">
      <w:rPr>
        <w:bCs/>
      </w:rPr>
      <w:instrText xml:space="preserve"> NUMPAGES  \* Arabic  \* MERGEFORMAT </w:instrText>
    </w:r>
    <w:r w:rsidRPr="007C76CA">
      <w:rPr>
        <w:bCs/>
      </w:rPr>
      <w:fldChar w:fldCharType="separate"/>
    </w:r>
    <w:r>
      <w:t>18</w:t>
    </w:r>
    <w:r w:rsidRPr="007C76CA">
      <w:rPr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8BF1" w14:textId="77777777" w:rsidR="006C6E43" w:rsidRPr="007C76CA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bCs/>
      </w:rPr>
    </w:pPr>
    <w:r w:rsidRPr="007C76CA">
      <w:rPr>
        <w:bCs/>
      </w:rPr>
      <w:tab/>
    </w:r>
    <w:r w:rsidRPr="007C76CA">
      <w:rPr>
        <w:bCs/>
      </w:rPr>
      <w:tab/>
    </w:r>
    <w:r>
      <w:t>Página </w:t>
    </w:r>
    <w:r w:rsidRPr="007C76CA">
      <w:rPr>
        <w:bCs/>
      </w:rPr>
      <w:fldChar w:fldCharType="begin"/>
    </w:r>
    <w:r w:rsidRPr="007C76CA">
      <w:rPr>
        <w:bCs/>
      </w:rPr>
      <w:instrText xml:space="preserve"> PAGE  \* Arabic  \* MERGEFORMAT </w:instrText>
    </w:r>
    <w:r w:rsidRPr="007C76CA">
      <w:rPr>
        <w:bCs/>
      </w:rPr>
      <w:fldChar w:fldCharType="separate"/>
    </w:r>
    <w:r>
      <w:t>17</w:t>
    </w:r>
    <w:r w:rsidRPr="007C76CA">
      <w:rPr>
        <w:bCs/>
      </w:rPr>
      <w:fldChar w:fldCharType="end"/>
    </w:r>
    <w:r>
      <w:t xml:space="preserve"> de </w:t>
    </w:r>
    <w:r w:rsidRPr="007C76CA">
      <w:rPr>
        <w:bCs/>
      </w:rPr>
      <w:fldChar w:fldCharType="begin"/>
    </w:r>
    <w:r w:rsidRPr="007C76CA">
      <w:rPr>
        <w:bCs/>
      </w:rPr>
      <w:instrText xml:space="preserve"> NUMPAGES  \* Arabic  \* MERGEFORMAT </w:instrText>
    </w:r>
    <w:r w:rsidRPr="007C76CA">
      <w:rPr>
        <w:bCs/>
      </w:rPr>
      <w:fldChar w:fldCharType="separate"/>
    </w:r>
    <w:r>
      <w:t>18</w:t>
    </w:r>
    <w:r w:rsidRPr="007C76C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DEA17" w14:textId="77777777" w:rsidR="0003204A" w:rsidRPr="007C76CA" w:rsidRDefault="0003204A" w:rsidP="00480F66">
      <w:pPr>
        <w:spacing w:after="0" w:line="240" w:lineRule="auto"/>
      </w:pPr>
      <w:r w:rsidRPr="007C76CA">
        <w:separator/>
      </w:r>
    </w:p>
  </w:footnote>
  <w:footnote w:type="continuationSeparator" w:id="0">
    <w:p w14:paraId="25B3AF43" w14:textId="77777777" w:rsidR="0003204A" w:rsidRPr="007C76CA" w:rsidRDefault="0003204A" w:rsidP="00480F66">
      <w:pPr>
        <w:spacing w:after="0" w:line="240" w:lineRule="auto"/>
      </w:pPr>
      <w:r w:rsidRPr="007C76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5D12E" w14:textId="77777777" w:rsidR="007C76CA" w:rsidRDefault="007C7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D187" w14:textId="77777777" w:rsidR="007C76CA" w:rsidRPr="00C805C2" w:rsidRDefault="007C76CA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F29F" w14:textId="77777777" w:rsidR="007C76CA" w:rsidRPr="00C805C2" w:rsidRDefault="007C76CA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11D4" w14:textId="77777777" w:rsidR="007C76CA" w:rsidRDefault="007C76C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1765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336"/>
    <w:multiLevelType w:val="hybridMultilevel"/>
    <w:tmpl w:val="1E58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0CE0"/>
    <w:multiLevelType w:val="hybridMultilevel"/>
    <w:tmpl w:val="40F4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C2012"/>
    <w:multiLevelType w:val="hybridMultilevel"/>
    <w:tmpl w:val="1772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7596E"/>
    <w:multiLevelType w:val="hybridMultilevel"/>
    <w:tmpl w:val="40F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45F5F"/>
    <w:multiLevelType w:val="hybridMultilevel"/>
    <w:tmpl w:val="8C96E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F865F0">
      <w:numFmt w:val="bullet"/>
      <w:lvlText w:val="•"/>
      <w:lvlJc w:val="left"/>
      <w:pPr>
        <w:ind w:left="2160" w:hanging="72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EF4D7C"/>
    <w:multiLevelType w:val="hybridMultilevel"/>
    <w:tmpl w:val="8D18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10E8D"/>
    <w:multiLevelType w:val="hybridMultilevel"/>
    <w:tmpl w:val="C02C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B1A47"/>
    <w:multiLevelType w:val="hybridMultilevel"/>
    <w:tmpl w:val="1AC41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9"/>
  </w:num>
  <w:num w:numId="2" w16cid:durableId="272906003">
    <w:abstractNumId w:val="5"/>
  </w:num>
  <w:num w:numId="3" w16cid:durableId="1257903489">
    <w:abstractNumId w:val="4"/>
  </w:num>
  <w:num w:numId="4" w16cid:durableId="2108035108">
    <w:abstractNumId w:val="16"/>
  </w:num>
  <w:num w:numId="5" w16cid:durableId="1579290143">
    <w:abstractNumId w:val="19"/>
  </w:num>
  <w:num w:numId="6" w16cid:durableId="1609969353">
    <w:abstractNumId w:val="15"/>
  </w:num>
  <w:num w:numId="7" w16cid:durableId="169102384">
    <w:abstractNumId w:val="14"/>
  </w:num>
  <w:num w:numId="8" w16cid:durableId="1849326077">
    <w:abstractNumId w:val="8"/>
  </w:num>
  <w:num w:numId="9" w16cid:durableId="706180830">
    <w:abstractNumId w:val="10"/>
  </w:num>
  <w:num w:numId="10" w16cid:durableId="612519124">
    <w:abstractNumId w:val="21"/>
  </w:num>
  <w:num w:numId="11" w16cid:durableId="1834031096">
    <w:abstractNumId w:val="18"/>
  </w:num>
  <w:num w:numId="12" w16cid:durableId="1035542164">
    <w:abstractNumId w:val="7"/>
  </w:num>
  <w:num w:numId="13" w16cid:durableId="2057310269">
    <w:abstractNumId w:val="0"/>
  </w:num>
  <w:num w:numId="14" w16cid:durableId="771976355">
    <w:abstractNumId w:val="1"/>
  </w:num>
  <w:num w:numId="15" w16cid:durableId="603148149">
    <w:abstractNumId w:val="3"/>
  </w:num>
  <w:num w:numId="16" w16cid:durableId="2079131394">
    <w:abstractNumId w:val="11"/>
  </w:num>
  <w:num w:numId="17" w16cid:durableId="313880208">
    <w:abstractNumId w:val="6"/>
  </w:num>
  <w:num w:numId="18" w16cid:durableId="1558929143">
    <w:abstractNumId w:val="20"/>
  </w:num>
  <w:num w:numId="19" w16cid:durableId="2011830286">
    <w:abstractNumId w:val="17"/>
  </w:num>
  <w:num w:numId="20" w16cid:durableId="1490704843">
    <w:abstractNumId w:val="2"/>
  </w:num>
  <w:num w:numId="21" w16cid:durableId="73669525">
    <w:abstractNumId w:val="12"/>
  </w:num>
  <w:num w:numId="22" w16cid:durableId="1558855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3204A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3D23"/>
    <w:rsid w:val="00100AFF"/>
    <w:rsid w:val="00104901"/>
    <w:rsid w:val="00104E3A"/>
    <w:rsid w:val="00112F9D"/>
    <w:rsid w:val="00116590"/>
    <w:rsid w:val="001228CB"/>
    <w:rsid w:val="00130D91"/>
    <w:rsid w:val="00134460"/>
    <w:rsid w:val="00136549"/>
    <w:rsid w:val="001416AE"/>
    <w:rsid w:val="00143339"/>
    <w:rsid w:val="00144067"/>
    <w:rsid w:val="00152789"/>
    <w:rsid w:val="001769BD"/>
    <w:rsid w:val="00184DC6"/>
    <w:rsid w:val="00186202"/>
    <w:rsid w:val="001A628F"/>
    <w:rsid w:val="001A6860"/>
    <w:rsid w:val="001C6DA8"/>
    <w:rsid w:val="001C6ECB"/>
    <w:rsid w:val="001F54B4"/>
    <w:rsid w:val="00203F44"/>
    <w:rsid w:val="00223549"/>
    <w:rsid w:val="00250EF4"/>
    <w:rsid w:val="00271E78"/>
    <w:rsid w:val="00274428"/>
    <w:rsid w:val="002755BB"/>
    <w:rsid w:val="0027725D"/>
    <w:rsid w:val="00286814"/>
    <w:rsid w:val="00291275"/>
    <w:rsid w:val="002A0189"/>
    <w:rsid w:val="002A26DA"/>
    <w:rsid w:val="002B385A"/>
    <w:rsid w:val="002B39BC"/>
    <w:rsid w:val="002D5E3D"/>
    <w:rsid w:val="002E065B"/>
    <w:rsid w:val="002F268F"/>
    <w:rsid w:val="0030555E"/>
    <w:rsid w:val="00312656"/>
    <w:rsid w:val="003210AB"/>
    <w:rsid w:val="00323215"/>
    <w:rsid w:val="003269AD"/>
    <w:rsid w:val="00335259"/>
    <w:rsid w:val="00341FCC"/>
    <w:rsid w:val="00342FAB"/>
    <w:rsid w:val="003521E3"/>
    <w:rsid w:val="00373AD1"/>
    <w:rsid w:val="00395929"/>
    <w:rsid w:val="00396519"/>
    <w:rsid w:val="00397870"/>
    <w:rsid w:val="00397DBE"/>
    <w:rsid w:val="003B37F1"/>
    <w:rsid w:val="003C6D62"/>
    <w:rsid w:val="003D75D2"/>
    <w:rsid w:val="003F5713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54B77"/>
    <w:rsid w:val="00480F66"/>
    <w:rsid w:val="0048129D"/>
    <w:rsid w:val="00494038"/>
    <w:rsid w:val="004C08B0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320"/>
    <w:rsid w:val="005B1E3F"/>
    <w:rsid w:val="005D3585"/>
    <w:rsid w:val="005D5740"/>
    <w:rsid w:val="005E4666"/>
    <w:rsid w:val="005F1B46"/>
    <w:rsid w:val="005F3691"/>
    <w:rsid w:val="005F405E"/>
    <w:rsid w:val="005F62AF"/>
    <w:rsid w:val="00602BC2"/>
    <w:rsid w:val="006149B1"/>
    <w:rsid w:val="00615CFE"/>
    <w:rsid w:val="00621B2C"/>
    <w:rsid w:val="006224C1"/>
    <w:rsid w:val="00624E07"/>
    <w:rsid w:val="0062611F"/>
    <w:rsid w:val="00632CB7"/>
    <w:rsid w:val="0063502B"/>
    <w:rsid w:val="00637C66"/>
    <w:rsid w:val="0064485A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5F2C"/>
    <w:rsid w:val="006C6E43"/>
    <w:rsid w:val="006F2B95"/>
    <w:rsid w:val="00703605"/>
    <w:rsid w:val="00722E71"/>
    <w:rsid w:val="00727EB9"/>
    <w:rsid w:val="0073279A"/>
    <w:rsid w:val="00742E54"/>
    <w:rsid w:val="00744401"/>
    <w:rsid w:val="00745C3E"/>
    <w:rsid w:val="0074789A"/>
    <w:rsid w:val="00755171"/>
    <w:rsid w:val="0076173D"/>
    <w:rsid w:val="00767ED5"/>
    <w:rsid w:val="00770091"/>
    <w:rsid w:val="0077063E"/>
    <w:rsid w:val="00773199"/>
    <w:rsid w:val="0077444D"/>
    <w:rsid w:val="0078472A"/>
    <w:rsid w:val="0078514D"/>
    <w:rsid w:val="00790174"/>
    <w:rsid w:val="007B404E"/>
    <w:rsid w:val="007C2D33"/>
    <w:rsid w:val="007C76CA"/>
    <w:rsid w:val="007D5EBC"/>
    <w:rsid w:val="007E12C8"/>
    <w:rsid w:val="007E79B5"/>
    <w:rsid w:val="007F3839"/>
    <w:rsid w:val="007F5B48"/>
    <w:rsid w:val="007F744B"/>
    <w:rsid w:val="00801DF5"/>
    <w:rsid w:val="00802E66"/>
    <w:rsid w:val="008047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828"/>
    <w:rsid w:val="008A2B06"/>
    <w:rsid w:val="008D2AB6"/>
    <w:rsid w:val="008D3852"/>
    <w:rsid w:val="008D538B"/>
    <w:rsid w:val="008E7254"/>
    <w:rsid w:val="008F2E98"/>
    <w:rsid w:val="008F7553"/>
    <w:rsid w:val="00906570"/>
    <w:rsid w:val="0092117C"/>
    <w:rsid w:val="0092169A"/>
    <w:rsid w:val="00927613"/>
    <w:rsid w:val="00942AA1"/>
    <w:rsid w:val="00947186"/>
    <w:rsid w:val="00955D6F"/>
    <w:rsid w:val="0096046A"/>
    <w:rsid w:val="00962F3A"/>
    <w:rsid w:val="009749F6"/>
    <w:rsid w:val="009770E4"/>
    <w:rsid w:val="0099531C"/>
    <w:rsid w:val="009969C0"/>
    <w:rsid w:val="009A177A"/>
    <w:rsid w:val="009B24E9"/>
    <w:rsid w:val="009D4B4D"/>
    <w:rsid w:val="009E083A"/>
    <w:rsid w:val="009E1D58"/>
    <w:rsid w:val="009E4124"/>
    <w:rsid w:val="009F30CA"/>
    <w:rsid w:val="009F740D"/>
    <w:rsid w:val="00A0489A"/>
    <w:rsid w:val="00A11A26"/>
    <w:rsid w:val="00A122C8"/>
    <w:rsid w:val="00A15940"/>
    <w:rsid w:val="00A15E56"/>
    <w:rsid w:val="00A32F89"/>
    <w:rsid w:val="00A44D75"/>
    <w:rsid w:val="00A54153"/>
    <w:rsid w:val="00A61614"/>
    <w:rsid w:val="00A64F9A"/>
    <w:rsid w:val="00A6517C"/>
    <w:rsid w:val="00A72DB9"/>
    <w:rsid w:val="00A74BE2"/>
    <w:rsid w:val="00AA2CD1"/>
    <w:rsid w:val="00AC3409"/>
    <w:rsid w:val="00AC41EA"/>
    <w:rsid w:val="00AC78FF"/>
    <w:rsid w:val="00AF0690"/>
    <w:rsid w:val="00B06F48"/>
    <w:rsid w:val="00B11A9D"/>
    <w:rsid w:val="00B14E5B"/>
    <w:rsid w:val="00B31143"/>
    <w:rsid w:val="00B343C2"/>
    <w:rsid w:val="00B36680"/>
    <w:rsid w:val="00B41B66"/>
    <w:rsid w:val="00B5116F"/>
    <w:rsid w:val="00B51FEC"/>
    <w:rsid w:val="00B53DFE"/>
    <w:rsid w:val="00B8104B"/>
    <w:rsid w:val="00B84C2A"/>
    <w:rsid w:val="00B91F65"/>
    <w:rsid w:val="00BA0391"/>
    <w:rsid w:val="00BC4FB8"/>
    <w:rsid w:val="00BD1F90"/>
    <w:rsid w:val="00BD6C63"/>
    <w:rsid w:val="00BE044A"/>
    <w:rsid w:val="00BE17FF"/>
    <w:rsid w:val="00BE210B"/>
    <w:rsid w:val="00BF08D2"/>
    <w:rsid w:val="00C06EC0"/>
    <w:rsid w:val="00C23C39"/>
    <w:rsid w:val="00C24B15"/>
    <w:rsid w:val="00C264F2"/>
    <w:rsid w:val="00C3274A"/>
    <w:rsid w:val="00C345FD"/>
    <w:rsid w:val="00C41E1D"/>
    <w:rsid w:val="00C436EC"/>
    <w:rsid w:val="00C454ED"/>
    <w:rsid w:val="00C4718F"/>
    <w:rsid w:val="00C47688"/>
    <w:rsid w:val="00C642BB"/>
    <w:rsid w:val="00C66134"/>
    <w:rsid w:val="00C72135"/>
    <w:rsid w:val="00C73FC3"/>
    <w:rsid w:val="00C76A4E"/>
    <w:rsid w:val="00C805C2"/>
    <w:rsid w:val="00C8089D"/>
    <w:rsid w:val="00C87BC2"/>
    <w:rsid w:val="00C94911"/>
    <w:rsid w:val="00C95788"/>
    <w:rsid w:val="00CA207F"/>
    <w:rsid w:val="00CA5F14"/>
    <w:rsid w:val="00CB693F"/>
    <w:rsid w:val="00CC5D16"/>
    <w:rsid w:val="00CD0676"/>
    <w:rsid w:val="00CF0CB6"/>
    <w:rsid w:val="00CF25AC"/>
    <w:rsid w:val="00CF4E22"/>
    <w:rsid w:val="00CF7D4E"/>
    <w:rsid w:val="00D0504F"/>
    <w:rsid w:val="00D15EE8"/>
    <w:rsid w:val="00D2761C"/>
    <w:rsid w:val="00D27F25"/>
    <w:rsid w:val="00D46F77"/>
    <w:rsid w:val="00D54AED"/>
    <w:rsid w:val="00D550C5"/>
    <w:rsid w:val="00D56FC8"/>
    <w:rsid w:val="00D73DE2"/>
    <w:rsid w:val="00D75CFD"/>
    <w:rsid w:val="00D802C1"/>
    <w:rsid w:val="00D80F32"/>
    <w:rsid w:val="00D81548"/>
    <w:rsid w:val="00D93AA6"/>
    <w:rsid w:val="00D943A5"/>
    <w:rsid w:val="00D95479"/>
    <w:rsid w:val="00DC1C71"/>
    <w:rsid w:val="00DC3B3B"/>
    <w:rsid w:val="00DC3E6F"/>
    <w:rsid w:val="00DF1DA5"/>
    <w:rsid w:val="00DF533A"/>
    <w:rsid w:val="00E04780"/>
    <w:rsid w:val="00E11F8E"/>
    <w:rsid w:val="00E42343"/>
    <w:rsid w:val="00E44F48"/>
    <w:rsid w:val="00E45053"/>
    <w:rsid w:val="00E47880"/>
    <w:rsid w:val="00E53CCA"/>
    <w:rsid w:val="00E63191"/>
    <w:rsid w:val="00E8459A"/>
    <w:rsid w:val="00EA1A4A"/>
    <w:rsid w:val="00EB0564"/>
    <w:rsid w:val="00ED5E43"/>
    <w:rsid w:val="00EE200C"/>
    <w:rsid w:val="00EF1047"/>
    <w:rsid w:val="00F02752"/>
    <w:rsid w:val="00F12F4E"/>
    <w:rsid w:val="00F21222"/>
    <w:rsid w:val="00F303EB"/>
    <w:rsid w:val="00F31A79"/>
    <w:rsid w:val="00F4066E"/>
    <w:rsid w:val="00F46CF3"/>
    <w:rsid w:val="00F80693"/>
    <w:rsid w:val="00F85C9A"/>
    <w:rsid w:val="00F86879"/>
    <w:rsid w:val="00F91D6B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04B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04B"/>
    <w:pPr>
      <w:keepNext/>
      <w:spacing w:after="80" w:line="240" w:lineRule="auto"/>
      <w:outlineLvl w:val="1"/>
    </w:pPr>
    <w:rPr>
      <w:rFonts w:cs="Times New Roman (Body CS)"/>
      <w:caps/>
      <w:color w:val="323E4F" w:themeColor="text2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04B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104B"/>
    <w:rPr>
      <w:rFonts w:ascii="Century Gothic" w:hAnsi="Century Gothic" w:cs="Times New Roman (Body CS)"/>
      <w:caps/>
      <w:color w:val="323E4F" w:themeColor="text2" w:themeShade="BF"/>
      <w:sz w:val="26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3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416AE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D3585"/>
    <w:pPr>
      <w:widowControl w:val="0"/>
      <w:autoSpaceDE w:val="0"/>
      <w:autoSpaceDN w:val="0"/>
      <w:spacing w:before="53" w:after="0" w:line="240" w:lineRule="auto"/>
      <w:ind w:left="260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D3585"/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71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1076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14</cp:revision>
  <cp:lastPrinted>2019-01-22T01:48:00Z</cp:lastPrinted>
  <dcterms:created xsi:type="dcterms:W3CDTF">2023-03-14T03:59:00Z</dcterms:created>
  <dcterms:modified xsi:type="dcterms:W3CDTF">2024-10-24T02:18:00Z</dcterms:modified>
</cp:coreProperties>
</file>