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40D0" w14:textId="77777777" w:rsidR="001D3E41" w:rsidRPr="001D3E41" w:rsidRDefault="001D3E41" w:rsidP="001D3E41">
      <w:pPr>
        <w:spacing w:line="276" w:lineRule="auto"/>
        <w:outlineLvl w:val="0"/>
        <w:rPr>
          <w:rFonts w:ascii="Century Gothic" w:hAnsi="Century Gothic"/>
          <w:bCs/>
          <w:color w:val="000000" w:themeColor="text1"/>
          <w:sz w:val="20"/>
          <w:szCs w:val="20"/>
        </w:rPr>
      </w:pPr>
      <w:r w:rsidRPr="001D3E41">
        <w:rPr>
          <w:rFonts w:ascii="Century Gothic" w:hAnsi="Century Gothic"/>
          <w:b/>
          <w:noProof/>
          <w:color w:val="595959" w:themeColor="text1" w:themeTint="A6"/>
          <w:sz w:val="40"/>
          <w:szCs w:val="40"/>
        </w:rPr>
        <w:drawing>
          <wp:anchor distT="0" distB="0" distL="114300" distR="114300" simplePos="0" relativeHeight="251659264" behindDoc="0" locked="0" layoutInCell="1" allowOverlap="1" wp14:anchorId="4F6FDEBD" wp14:editId="623905A3">
            <wp:simplePos x="0" y="0"/>
            <wp:positionH relativeFrom="column">
              <wp:posOffset>4581525</wp:posOffset>
            </wp:positionH>
            <wp:positionV relativeFrom="paragraph">
              <wp:posOffset>-26670</wp:posOffset>
            </wp:positionV>
            <wp:extent cx="2376000" cy="470841"/>
            <wp:effectExtent l="0" t="0" r="5715" b="5715"/>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76000" cy="470841"/>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0"/>
        </w:rPr>
        <w:t>RESUMEN EJECUTIVO: EJEMPLO</w:t>
      </w:r>
      <w:r w:rsidRPr="001D3E41">
        <w:rPr>
          <w:rFonts w:ascii="Century Gothic" w:hAnsi="Century Gothic"/>
          <w:b/>
          <w:color w:val="595959" w:themeColor="text1" w:themeTint="A6"/>
          <w:sz w:val="40"/>
          <w:szCs w:val="40"/>
        </w:rPr>
        <w:br/>
      </w:r>
    </w:p>
    <w:p w14:paraId="52AA4613" w14:textId="77777777" w:rsidR="001D3E41" w:rsidRPr="001D3E41" w:rsidRDefault="001D3E41" w:rsidP="001D3E41">
      <w:pPr>
        <w:spacing w:line="480" w:lineRule="auto"/>
        <w:outlineLvl w:val="0"/>
        <w:rPr>
          <w:rFonts w:ascii="Century Gothic" w:hAnsi="Century Gothic"/>
          <w:bCs/>
          <w:color w:val="1F4E79" w:themeColor="accent5" w:themeShade="80"/>
          <w:sz w:val="40"/>
          <w:szCs w:val="40"/>
        </w:rPr>
      </w:pPr>
      <w:r>
        <w:rPr>
          <w:rFonts w:ascii="Century Gothic" w:hAnsi="Century Gothic"/>
          <w:color w:val="1F4E79" w:themeColor="accent5" w:themeShade="80"/>
          <w:sz w:val="40"/>
        </w:rPr>
        <w:t>RESUMEN EJECUTIVO</w:t>
      </w:r>
    </w:p>
    <w:p w14:paraId="694F30EC" w14:textId="77777777" w:rsidR="001D3E41" w:rsidRPr="001D3E41" w:rsidRDefault="001D3E41" w:rsidP="001D3E41">
      <w:pPr>
        <w:pStyle w:val="CompanyProductProjectTitle"/>
      </w:pPr>
      <w:r>
        <w:t>Quantum Innovate Tech</w:t>
      </w:r>
    </w:p>
    <w:p w14:paraId="1E14CEC3"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4384" behindDoc="0" locked="0" layoutInCell="1" allowOverlap="1" wp14:anchorId="2E833CB9" wp14:editId="5791E839">
                <wp:simplePos x="0" y="0"/>
                <wp:positionH relativeFrom="column">
                  <wp:posOffset>3023235</wp:posOffset>
                </wp:positionH>
                <wp:positionV relativeFrom="paragraph">
                  <wp:posOffset>276161</wp:posOffset>
                </wp:positionV>
                <wp:extent cx="3893500" cy="324000"/>
                <wp:effectExtent l="0" t="0" r="0" b="0"/>
                <wp:wrapNone/>
                <wp:docPr id="956577941" name="Rectangle 1"/>
                <wp:cNvGraphicFramePr/>
                <a:graphic xmlns:a="http://schemas.openxmlformats.org/drawingml/2006/main">
                  <a:graphicData uri="http://schemas.microsoft.com/office/word/2010/wordprocessingShape">
                    <wps:wsp>
                      <wps:cNvSpPr/>
                      <wps:spPr>
                        <a:xfrm>
                          <a:off x="0" y="0"/>
                          <a:ext cx="3893500" cy="3240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0C4111F"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Indique claramente el problema o desafío que aborda la empresa, el producto o el proyecto.</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833CB9" id="Rectangle 1" o:spid="_x0000_s1026" style="position:absolute;margin-left:238.05pt;margin-top:21.75pt;width:306.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" fillcolor="white [3212]" stroked="f" strokeweight="2pt">
                <v:fill color2="#dff5f8" angle="90" focus="100%" type="gradient">
                  <o:fill v:ext="view" type="gradientUnscaled"/>
                </v:fill>
                <v:textbox inset="0,0,,0">
                  <w:txbxContent>
                    <w:p w14:paraId="60C4111F"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Indique claramente el problema o desafío que aborda la empresa, el producto o el proyecto.</w:t>
                      </w:r>
                    </w:p>
                  </w:txbxContent>
                </v:textbox>
              </v:rect>
            </w:pict>
          </mc:Fallback>
        </mc:AlternateContent>
      </w:r>
      <w:r>
        <w:t>Declaración del problema</w:t>
      </w:r>
    </w:p>
    <w:p w14:paraId="1F4CE070" w14:textId="77777777" w:rsidR="001D3E41" w:rsidRPr="001D3E41" w:rsidRDefault="001D3E41" w:rsidP="001D3E41">
      <w:pPr>
        <w:pStyle w:val="BodyText"/>
      </w:pPr>
      <w:r>
        <w:t>Muchas pequeñas empresas tienen dificultades con la gestión ineficiente del inventario, lo que conduce a la pérdida de ventas y al aumento de los costos operativos.</w:t>
      </w:r>
    </w:p>
    <w:p w14:paraId="634AFB1B"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5408" behindDoc="0" locked="0" layoutInCell="1" allowOverlap="1" wp14:anchorId="29E5ED31" wp14:editId="74C92792">
                <wp:simplePos x="0" y="0"/>
                <wp:positionH relativeFrom="column">
                  <wp:posOffset>2071860</wp:posOffset>
                </wp:positionH>
                <wp:positionV relativeFrom="paragraph">
                  <wp:posOffset>209550</wp:posOffset>
                </wp:positionV>
                <wp:extent cx="4846320" cy="274320"/>
                <wp:effectExtent l="0" t="0" r="5080" b="5080"/>
                <wp:wrapNone/>
                <wp:docPr id="1376024119"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D1B384"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Describa la solución propuesta o la propuesta de valor clave.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5ED31" id="_x0000_s1027" style="position:absolute;margin-left:163.15pt;margin-top:16.5pt;width:38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xA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" fillcolor="white [3212]" stroked="f" strokeweight="2pt">
                <v:fill color2="#dff5f8" angle="90" focus="100%" type="gradient">
                  <o:fill v:ext="view" type="gradientUnscaled"/>
                </v:fill>
                <v:textbox inset="0,0,,0">
                  <w:txbxContent>
                    <w:p w14:paraId="5CD1B384" w14:textId="77777777" w:rsidR="001D3E41" w:rsidRPr="001D3E41" w:rsidRDefault="001D3E41" w:rsidP="001D3E41">
                      <w:pPr>
                        <w:jc w:val="right"/>
                        <w:rPr>
                          <w:color w:val="000000" w:themeColor="text1"/>
                          <w:sz w:val="18"/>
                          <w:szCs w:val="18"/>
                          <w:lang w:val="es-419"/>
                          <w:rFonts/>
                        </w:rPr>
                      </w:pPr>
                      <w:r>
                        <w:rPr>
                          <w:rFonts w:ascii="Century Gothic" w:hAnsi="Century Gothic"/>
                          <w:color w:val="000000" w:themeColor="text1"/>
                          <w:sz w:val="18"/>
                          <w:lang w:val="es-419"/>
                        </w:rPr>
                        <w:t xml:space="preserve">Describa la solución propuesta o la propuesta de valor clave.</w:t>
                      </w:r>
                    </w:p>
                  </w:txbxContent>
                </v:textbox>
              </v:rect>
            </w:pict>
          </mc:Fallback>
        </mc:AlternateContent>
      </w:r>
      <w:r>
        <w:t>Propuesta clave</w:t>
      </w:r>
    </w:p>
    <w:p w14:paraId="4E903384" w14:textId="77777777" w:rsidR="001D3E41" w:rsidRPr="001D3E41" w:rsidRDefault="001D3E41" w:rsidP="001D3E41">
      <w:pPr>
        <w:pStyle w:val="BodyText"/>
      </w:pPr>
      <w:r>
        <w:t>Nuestra empresa propone un sistema de gestión de inventario basado en IA que automatiza el seguimiento y la previsión, adaptado para pequeñas empresas.</w:t>
      </w:r>
    </w:p>
    <w:p w14:paraId="0D1540B3"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6432" behindDoc="0" locked="0" layoutInCell="1" allowOverlap="1" wp14:anchorId="640003C6" wp14:editId="6DC181CB">
                <wp:simplePos x="0" y="0"/>
                <wp:positionH relativeFrom="column">
                  <wp:posOffset>2877185</wp:posOffset>
                </wp:positionH>
                <wp:positionV relativeFrom="paragraph">
                  <wp:posOffset>174561</wp:posOffset>
                </wp:positionV>
                <wp:extent cx="4039496" cy="324000"/>
                <wp:effectExtent l="0" t="0" r="0" b="0"/>
                <wp:wrapNone/>
                <wp:docPr id="1307096908" name="Rectangle 1"/>
                <wp:cNvGraphicFramePr/>
                <a:graphic xmlns:a="http://schemas.openxmlformats.org/drawingml/2006/main">
                  <a:graphicData uri="http://schemas.microsoft.com/office/word/2010/wordprocessingShape">
                    <wps:wsp>
                      <wps:cNvSpPr/>
                      <wps:spPr>
                        <a:xfrm>
                          <a:off x="0" y="0"/>
                          <a:ext cx="4039496" cy="3240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3E0C650"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Resuma sus hallazgos sobre el mercado, las necesidades de los clientes o la competencia.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0003C6" id="_x0000_s1028" style="position:absolute;margin-left:226.55pt;margin-top:13.75pt;width:318.0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" fillcolor="white [3212]" stroked="f" strokeweight="2pt">
                <v:fill color2="#dff5f8" angle="90" focus="100%" type="gradient">
                  <o:fill v:ext="view" type="gradientUnscaled"/>
                </v:fill>
                <v:textbox inset="0,0,,0">
                  <w:txbxContent>
                    <w:p w14:paraId="73E0C650"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Resuma sus hallazgos sobre el mercado, las necesidades de los clientes o la competencia.</w:t>
                      </w:r>
                    </w:p>
                  </w:txbxContent>
                </v:textbox>
              </v:rect>
            </w:pict>
          </mc:Fallback>
        </mc:AlternateContent>
      </w:r>
      <w:r>
        <w:t>Análisis de mercado</w:t>
      </w:r>
    </w:p>
    <w:p w14:paraId="035FBC2B" w14:textId="77777777" w:rsidR="001D3E41" w:rsidRPr="001D3E41" w:rsidRDefault="001D3E41" w:rsidP="001D3E41">
      <w:pPr>
        <w:pStyle w:val="BodyText"/>
      </w:pPr>
      <w:r>
        <w:t>Las investigaciones muestran un aumento del 40% en la demanda de soluciones de inventario automatizadas en el sector de las pequeñas empresas, con una brecha significativa en las opciones asequibles y fáciles de usar.</w:t>
      </w:r>
    </w:p>
    <w:p w14:paraId="0AC26663"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7456" behindDoc="1" locked="0" layoutInCell="1" allowOverlap="1" wp14:anchorId="0E1AF1A7" wp14:editId="3C68A601">
                <wp:simplePos x="0" y="0"/>
                <wp:positionH relativeFrom="column">
                  <wp:posOffset>3461385</wp:posOffset>
                </wp:positionH>
                <wp:positionV relativeFrom="paragraph">
                  <wp:posOffset>196151</wp:posOffset>
                </wp:positionV>
                <wp:extent cx="3455510" cy="324000"/>
                <wp:effectExtent l="0" t="0" r="0" b="0"/>
                <wp:wrapNone/>
                <wp:docPr id="83297109" name="Rectangle 1"/>
                <wp:cNvGraphicFramePr/>
                <a:graphic xmlns:a="http://schemas.openxmlformats.org/drawingml/2006/main">
                  <a:graphicData uri="http://schemas.microsoft.com/office/word/2010/wordprocessingShape">
                    <wps:wsp>
                      <wps:cNvSpPr/>
                      <wps:spPr>
                        <a:xfrm>
                          <a:off x="0" y="0"/>
                          <a:ext cx="3455510" cy="3240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24D277"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Resalte las principales características o beneficios de la solución o estrategia propuestas.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1AF1A7" id="_x0000_s1029" style="position:absolute;margin-left:272.55pt;margin-top:15.45pt;width:272.1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" fillcolor="white [3212]" stroked="f" strokeweight="2pt">
                <v:fill color2="#dff5f8" angle="90" focus="100%" type="gradient">
                  <o:fill v:ext="view" type="gradientUnscaled"/>
                </v:fill>
                <v:textbox inset="0,0,,0">
                  <w:txbxContent>
                    <w:p w14:paraId="1124D277"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Resalte las principales características o beneficios de la solución o estrategia propuestas.</w:t>
                      </w:r>
                    </w:p>
                  </w:txbxContent>
                </v:textbox>
              </v:rect>
            </w:pict>
          </mc:Fallback>
        </mc:AlternateContent>
      </w:r>
      <w:r>
        <w:t xml:space="preserve">Características y beneficios clave </w:t>
      </w:r>
    </w:p>
    <w:p w14:paraId="5EDE903F" w14:textId="77777777" w:rsidR="001D3E41" w:rsidRPr="001D3E41" w:rsidRDefault="001D3E41" w:rsidP="001D3E41">
      <w:pPr>
        <w:pStyle w:val="BodyText"/>
      </w:pPr>
      <w:r>
        <w:t>El sistema ofrece seguimiento del inventario en tiempo real, alertas predictivas de reabastecimiento y una interfaz intuitiva, lo que reduce los errores de inventario en un 50%.</w:t>
      </w:r>
    </w:p>
    <w:p w14:paraId="1B50A824"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8480" behindDoc="1" locked="0" layoutInCell="1" allowOverlap="1" wp14:anchorId="59AA8EC4" wp14:editId="6E2523C8">
                <wp:simplePos x="0" y="0"/>
                <wp:positionH relativeFrom="column">
                  <wp:posOffset>2500630</wp:posOffset>
                </wp:positionH>
                <wp:positionV relativeFrom="paragraph">
                  <wp:posOffset>198691</wp:posOffset>
                </wp:positionV>
                <wp:extent cx="4416014" cy="324000"/>
                <wp:effectExtent l="0" t="0" r="3810" b="0"/>
                <wp:wrapNone/>
                <wp:docPr id="2101960033" name="Rectangle 1"/>
                <wp:cNvGraphicFramePr/>
                <a:graphic xmlns:a="http://schemas.openxmlformats.org/drawingml/2006/main">
                  <a:graphicData uri="http://schemas.microsoft.com/office/word/2010/wordprocessingShape">
                    <wps:wsp>
                      <wps:cNvSpPr/>
                      <wps:spPr>
                        <a:xfrm>
                          <a:off x="0" y="0"/>
                          <a:ext cx="4416014" cy="3240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4CAAEC2E"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Proporcione una instantánea de los aspectos financieros, como el costo, las proyecciones de ingresos o el ROI (retorno de la inversión).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AA8EC4" id="_x0000_s1030" style="position:absolute;margin-left:196.9pt;margin-top:15.65pt;width:347.7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" fillcolor="white [3212]" stroked="f" strokeweight="2pt">
                <v:fill color2="#dff5f8" angle="90" focus="100%" type="gradient">
                  <o:fill v:ext="view" type="gradientUnscaled"/>
                </v:fill>
                <v:textbox inset="0,0,,0">
                  <w:txbxContent>
                    <w:p w14:paraId="4CAAEC2E"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Proporcione una instantánea de los aspectos financieros, como el costo, las proyecciones de ingresos o el ROI (retorno de la inversión).</w:t>
                      </w:r>
                    </w:p>
                  </w:txbxContent>
                </v:textbox>
              </v:rect>
            </w:pict>
          </mc:Fallback>
        </mc:AlternateContent>
      </w:r>
      <w:r>
        <w:t>Resumen financiero</w:t>
      </w:r>
    </w:p>
    <w:p w14:paraId="004F2C19" w14:textId="77777777" w:rsidR="001D3E41" w:rsidRPr="001D3E41" w:rsidRDefault="001D3E41" w:rsidP="001D3E41">
      <w:pPr>
        <w:pStyle w:val="BodyText"/>
      </w:pPr>
      <w:r>
        <w:t>Nuestro costo de desarrollo proyectado es de USD 500 000, con un punto de equilibrio en 18 meses. El ROI esperado es del 200% en 3 años, mediante el aprovechamiento de un mercado con un ingreso potencial de USD 5 millones al año.</w:t>
      </w:r>
    </w:p>
    <w:p w14:paraId="785B6557" w14:textId="21DA9ACE" w:rsidR="001D3E41" w:rsidRPr="001D3E41" w:rsidRDefault="001D3E41" w:rsidP="001D3E41">
      <w:pPr>
        <w:pStyle w:val="SectionHeading"/>
        <w:tabs>
          <w:tab w:val="left" w:pos="7091"/>
        </w:tabs>
      </w:pPr>
      <w:r w:rsidRPr="001D3E41">
        <w:rPr>
          <w:noProof/>
        </w:rPr>
        <mc:AlternateContent>
          <mc:Choice Requires="wps">
            <w:drawing>
              <wp:anchor distT="0" distB="0" distL="114300" distR="114300" simplePos="0" relativeHeight="251669504" behindDoc="1" locked="0" layoutInCell="1" allowOverlap="1" wp14:anchorId="0138EF12" wp14:editId="00382B3B">
                <wp:simplePos x="0" y="0"/>
                <wp:positionH relativeFrom="column">
                  <wp:posOffset>2125345</wp:posOffset>
                </wp:positionH>
                <wp:positionV relativeFrom="paragraph">
                  <wp:posOffset>226060</wp:posOffset>
                </wp:positionV>
                <wp:extent cx="4846320" cy="274320"/>
                <wp:effectExtent l="0" t="0" r="5080" b="5080"/>
                <wp:wrapNone/>
                <wp:docPr id="427972966"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338F74"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Describa brevemente los pasos o la estrategia para la implementación.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38EF12" id="_x0000_s1031" style="position:absolute;margin-left:167.35pt;margin-top:17.8pt;width:38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hY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" fillcolor="white [3212]" stroked="f" strokeweight="2pt">
                <v:fill color2="#dff5f8" angle="90" focus="100%" type="gradient">
                  <o:fill v:ext="view" type="gradientUnscaled"/>
                </v:fill>
                <v:textbox inset="0,0,,0">
                  <w:txbxContent>
                    <w:p w14:paraId="54338F74" w14:textId="77777777" w:rsidR="001D3E41" w:rsidRPr="001D3E41" w:rsidRDefault="001D3E41" w:rsidP="001D3E41">
                      <w:pPr>
                        <w:jc w:val="right"/>
                        <w:rPr>
                          <w:color w:val="000000" w:themeColor="text1"/>
                          <w:sz w:val="18"/>
                          <w:szCs w:val="18"/>
                          <w:lang w:val="es-419"/>
                          <w:rFonts/>
                        </w:rPr>
                      </w:pPr>
                      <w:r>
                        <w:rPr>
                          <w:rFonts w:ascii="Century Gothic" w:hAnsi="Century Gothic"/>
                          <w:color w:val="000000" w:themeColor="text1"/>
                          <w:sz w:val="18"/>
                          <w:lang w:val="es-419"/>
                        </w:rPr>
                        <w:t xml:space="preserve">Describa brevemente los pasos o la estrategia para la implementación.</w:t>
                      </w:r>
                    </w:p>
                  </w:txbxContent>
                </v:textbox>
              </v:rect>
            </w:pict>
          </mc:Fallback>
        </mc:AlternateContent>
      </w:r>
      <w:r>
        <w:t>Próximos pasos</w:t>
      </w:r>
    </w:p>
    <w:p w14:paraId="654BA587" w14:textId="77777777" w:rsidR="001D3E41" w:rsidRPr="001D3E41" w:rsidRDefault="001D3E41" w:rsidP="001D3E41">
      <w:pPr>
        <w:pStyle w:val="BodyText"/>
      </w:pPr>
      <w:r>
        <w:t>El desarrollo comenzará en el primer trimestre de 20XX, con un lanzamiento piloto en el tercer trimestre. El lanzamiento completo al mercado está programado para el primer trimestre de 20XX, seguido de campañas de marketing específicas y la integración de comentarios de clientes para introducir nuevas mejoras.</w:t>
      </w:r>
    </w:p>
    <w:p w14:paraId="221A1C10" w14:textId="77777777" w:rsidR="001D3E41" w:rsidRPr="001D3E41" w:rsidRDefault="001D3E41" w:rsidP="001D3E41">
      <w:pPr>
        <w:pStyle w:val="BodyText"/>
      </w:pPr>
    </w:p>
    <w:p w14:paraId="5EB35A7E" w14:textId="77777777" w:rsidR="001D3E41" w:rsidRPr="001D3E41" w:rsidRDefault="001D3E41" w:rsidP="001D3E41">
      <w:pPr>
        <w:rPr>
          <w:rFonts w:ascii="Century Gothic" w:hAnsi="Century Gothic"/>
          <w:b/>
          <w:color w:val="A6A6A6" w:themeColor="background1" w:themeShade="A6"/>
          <w:sz w:val="32"/>
          <w:szCs w:val="44"/>
        </w:rPr>
        <w:sectPr w:rsidR="001D3E41" w:rsidRPr="001D3E41" w:rsidSect="001D3E41">
          <w:pgSz w:w="12240" w:h="15840"/>
          <w:pgMar w:top="792" w:right="720" w:bottom="576" w:left="720" w:header="0" w:footer="0" w:gutter="0"/>
          <w:cols w:space="720"/>
          <w:docGrid w:linePitch="360"/>
        </w:sectPr>
      </w:pPr>
    </w:p>
    <w:p w14:paraId="21A374F5" w14:textId="77777777" w:rsidR="001D3E41" w:rsidRPr="001D3E41" w:rsidRDefault="001D3E41" w:rsidP="001D3E41">
      <w:pPr>
        <w:rPr>
          <w:rFonts w:ascii="Century Gothic" w:hAnsi="Century Gothic"/>
          <w:b/>
          <w:color w:val="A6A6A6" w:themeColor="background1" w:themeShade="A6"/>
          <w:sz w:val="32"/>
          <w:szCs w:val="44"/>
        </w:rPr>
      </w:pPr>
      <w:r w:rsidRPr="001D3E41">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05DF37ED" wp14:editId="5F7134A1">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D71DA30"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D3E41">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14FCFB66" wp14:editId="48452E01">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2B4512D"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D3E41">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2102ADD0" wp14:editId="7ED2C90B">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B116E1A"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D3E41">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7777ABF2" wp14:editId="450C53FB">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045DDDB"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1D3E41" w:rsidRPr="001D3E41" w14:paraId="41447128" w14:textId="77777777" w:rsidTr="00D31DF1">
        <w:trPr>
          <w:trHeight w:val="2530"/>
        </w:trPr>
        <w:tc>
          <w:tcPr>
            <w:tcW w:w="9810" w:type="dxa"/>
          </w:tcPr>
          <w:p w14:paraId="16CAA509" w14:textId="77777777" w:rsidR="001D3E41" w:rsidRPr="001D3E41" w:rsidRDefault="001D3E41" w:rsidP="00D31DF1">
            <w:pPr>
              <w:jc w:val="center"/>
              <w:rPr>
                <w:rFonts w:ascii="Century Gothic" w:hAnsi="Century Gothic" w:cs="Arial"/>
                <w:b/>
                <w:sz w:val="20"/>
                <w:szCs w:val="20"/>
              </w:rPr>
            </w:pPr>
          </w:p>
          <w:p w14:paraId="772A0F6D" w14:textId="77777777" w:rsidR="001D3E41" w:rsidRPr="001D3E41" w:rsidRDefault="001D3E41" w:rsidP="00D31DF1">
            <w:pPr>
              <w:jc w:val="center"/>
              <w:rPr>
                <w:rFonts w:ascii="Century Gothic" w:hAnsi="Century Gothic" w:cs="Arial"/>
                <w:b/>
                <w:sz w:val="20"/>
                <w:szCs w:val="20"/>
              </w:rPr>
            </w:pPr>
            <w:r>
              <w:rPr>
                <w:rFonts w:ascii="Century Gothic" w:hAnsi="Century Gothic"/>
                <w:b/>
                <w:sz w:val="20"/>
              </w:rPr>
              <w:t>DESCARGO DE RESPONSABILIDAD</w:t>
            </w:r>
          </w:p>
          <w:p w14:paraId="239EBB8A" w14:textId="77777777" w:rsidR="001D3E41" w:rsidRPr="001D3E41" w:rsidRDefault="001D3E41" w:rsidP="00D31DF1">
            <w:pPr>
              <w:rPr>
                <w:rFonts w:ascii="Century Gothic" w:hAnsi="Century Gothic" w:cs="Arial"/>
                <w:szCs w:val="20"/>
              </w:rPr>
            </w:pPr>
          </w:p>
          <w:p w14:paraId="1B8D6930" w14:textId="77777777" w:rsidR="001D3E41" w:rsidRPr="001D3E41" w:rsidRDefault="001D3E41" w:rsidP="00D31DF1">
            <w:pPr>
              <w:rPr>
                <w:rFonts w:ascii="Century Gothic" w:hAnsi="Century Gothic" w:cs="Arial"/>
                <w:sz w:val="22"/>
                <w:szCs w:val="20"/>
              </w:rPr>
            </w:pPr>
            <w:r>
              <w:rPr>
                <w:rFonts w:ascii="Century Gothic" w:hAnsi="Century Gothic"/>
                <w:sz w:val="22"/>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p w14:paraId="1B0917ED" w14:textId="77777777" w:rsidR="001D3E41" w:rsidRPr="001D3E41" w:rsidRDefault="001D3E41" w:rsidP="00D31DF1">
            <w:pPr>
              <w:rPr>
                <w:rFonts w:ascii="Century Gothic" w:hAnsi="Century Gothic" w:cs="Arial"/>
                <w:sz w:val="22"/>
                <w:szCs w:val="20"/>
              </w:rPr>
            </w:pPr>
          </w:p>
          <w:p w14:paraId="46E7AF7F" w14:textId="77777777" w:rsidR="001D3E41" w:rsidRPr="001D3E41" w:rsidRDefault="001D3E41" w:rsidP="00D31DF1">
            <w:pPr>
              <w:rPr>
                <w:rFonts w:ascii="Century Gothic" w:hAnsi="Century Gothic" w:cs="Arial"/>
                <w:sz w:val="20"/>
                <w:szCs w:val="20"/>
              </w:rPr>
            </w:pPr>
          </w:p>
        </w:tc>
      </w:tr>
    </w:tbl>
    <w:p w14:paraId="79B5D316" w14:textId="77777777" w:rsidR="001D3E41" w:rsidRPr="001D3E41" w:rsidRDefault="001D3E41" w:rsidP="001D3E41">
      <w:pPr>
        <w:rPr>
          <w:rFonts w:ascii="Century Gothic" w:hAnsi="Century Gothic"/>
          <w:b/>
          <w:color w:val="A6A6A6" w:themeColor="background1" w:themeShade="A6"/>
          <w:sz w:val="32"/>
          <w:szCs w:val="44"/>
        </w:rPr>
      </w:pPr>
    </w:p>
    <w:sectPr w:rsidR="001D3E41" w:rsidRPr="001D3E41" w:rsidSect="003E56EF">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DB15E" w14:textId="77777777" w:rsidR="008F3C47" w:rsidRPr="001D3E41" w:rsidRDefault="008F3C47" w:rsidP="006F67AE">
      <w:r w:rsidRPr="001D3E41">
        <w:separator/>
      </w:r>
    </w:p>
  </w:endnote>
  <w:endnote w:type="continuationSeparator" w:id="0">
    <w:p w14:paraId="66A4EF53" w14:textId="77777777" w:rsidR="008F3C47" w:rsidRPr="001D3E41" w:rsidRDefault="008F3C47" w:rsidP="006F67AE">
      <w:r w:rsidRPr="001D3E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2C048" w14:textId="77777777" w:rsidR="008F3C47" w:rsidRPr="001D3E41" w:rsidRDefault="008F3C47" w:rsidP="006F67AE">
      <w:r w:rsidRPr="001D3E41">
        <w:separator/>
      </w:r>
    </w:p>
  </w:footnote>
  <w:footnote w:type="continuationSeparator" w:id="0">
    <w:p w14:paraId="7B6E8C2E" w14:textId="77777777" w:rsidR="008F3C47" w:rsidRPr="001D3E41" w:rsidRDefault="008F3C47" w:rsidP="006F67AE">
      <w:r w:rsidRPr="001D3E4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97D2E"/>
    <w:rsid w:val="000A305A"/>
    <w:rsid w:val="000A5628"/>
    <w:rsid w:val="000B3AA5"/>
    <w:rsid w:val="000D5F7F"/>
    <w:rsid w:val="000E7AF5"/>
    <w:rsid w:val="00121EBA"/>
    <w:rsid w:val="00131A2F"/>
    <w:rsid w:val="001331F6"/>
    <w:rsid w:val="0014166F"/>
    <w:rsid w:val="0017355E"/>
    <w:rsid w:val="001A6530"/>
    <w:rsid w:val="001B3F80"/>
    <w:rsid w:val="001D3E41"/>
    <w:rsid w:val="001D6A5F"/>
    <w:rsid w:val="00215D2E"/>
    <w:rsid w:val="00224734"/>
    <w:rsid w:val="00231759"/>
    <w:rsid w:val="0024438E"/>
    <w:rsid w:val="0024733A"/>
    <w:rsid w:val="00252DC3"/>
    <w:rsid w:val="002753C8"/>
    <w:rsid w:val="00284C4F"/>
    <w:rsid w:val="00296C13"/>
    <w:rsid w:val="002A45FC"/>
    <w:rsid w:val="002C17DA"/>
    <w:rsid w:val="002E4407"/>
    <w:rsid w:val="002F2C0D"/>
    <w:rsid w:val="002F39CD"/>
    <w:rsid w:val="003221BC"/>
    <w:rsid w:val="00325AE2"/>
    <w:rsid w:val="00327A42"/>
    <w:rsid w:val="00364B26"/>
    <w:rsid w:val="0036595F"/>
    <w:rsid w:val="003758D7"/>
    <w:rsid w:val="00394B8A"/>
    <w:rsid w:val="003D28EE"/>
    <w:rsid w:val="003E56EF"/>
    <w:rsid w:val="003F787D"/>
    <w:rsid w:val="00407539"/>
    <w:rsid w:val="004106D0"/>
    <w:rsid w:val="00422668"/>
    <w:rsid w:val="004262C4"/>
    <w:rsid w:val="004340AC"/>
    <w:rsid w:val="0045628D"/>
    <w:rsid w:val="00460C54"/>
    <w:rsid w:val="00492BF1"/>
    <w:rsid w:val="004B4C32"/>
    <w:rsid w:val="004C6190"/>
    <w:rsid w:val="004D2F48"/>
    <w:rsid w:val="004D59AF"/>
    <w:rsid w:val="004D7DBC"/>
    <w:rsid w:val="004E11BD"/>
    <w:rsid w:val="004E670B"/>
    <w:rsid w:val="004E7C78"/>
    <w:rsid w:val="0051641B"/>
    <w:rsid w:val="005236E0"/>
    <w:rsid w:val="005267E8"/>
    <w:rsid w:val="00547183"/>
    <w:rsid w:val="00556089"/>
    <w:rsid w:val="00557C38"/>
    <w:rsid w:val="0059170B"/>
    <w:rsid w:val="00591B9E"/>
    <w:rsid w:val="005A2BD6"/>
    <w:rsid w:val="005B7C30"/>
    <w:rsid w:val="005D2041"/>
    <w:rsid w:val="005D39C7"/>
    <w:rsid w:val="005F5ABE"/>
    <w:rsid w:val="00613994"/>
    <w:rsid w:val="00622FB3"/>
    <w:rsid w:val="00632718"/>
    <w:rsid w:val="006472DC"/>
    <w:rsid w:val="00661841"/>
    <w:rsid w:val="00677F37"/>
    <w:rsid w:val="00693B53"/>
    <w:rsid w:val="00695D73"/>
    <w:rsid w:val="006B0B9A"/>
    <w:rsid w:val="006B550E"/>
    <w:rsid w:val="006B5ECE"/>
    <w:rsid w:val="006B6267"/>
    <w:rsid w:val="006C07C6"/>
    <w:rsid w:val="006C1052"/>
    <w:rsid w:val="006C1F31"/>
    <w:rsid w:val="006C5354"/>
    <w:rsid w:val="006C66DE"/>
    <w:rsid w:val="006D3777"/>
    <w:rsid w:val="006D6888"/>
    <w:rsid w:val="006D7B08"/>
    <w:rsid w:val="006F67AE"/>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C7A6F"/>
    <w:rsid w:val="008F0F82"/>
    <w:rsid w:val="008F3C47"/>
    <w:rsid w:val="009152A8"/>
    <w:rsid w:val="0092247F"/>
    <w:rsid w:val="00925AA5"/>
    <w:rsid w:val="009328A4"/>
    <w:rsid w:val="00942BD8"/>
    <w:rsid w:val="009515B9"/>
    <w:rsid w:val="00970ACE"/>
    <w:rsid w:val="009A7597"/>
    <w:rsid w:val="009C2E35"/>
    <w:rsid w:val="009C4A98"/>
    <w:rsid w:val="009E71D3"/>
    <w:rsid w:val="009F0F9F"/>
    <w:rsid w:val="009F7856"/>
    <w:rsid w:val="00A06691"/>
    <w:rsid w:val="00A12C16"/>
    <w:rsid w:val="00A13C75"/>
    <w:rsid w:val="00A2037C"/>
    <w:rsid w:val="00A733BC"/>
    <w:rsid w:val="00A83200"/>
    <w:rsid w:val="00A95536"/>
    <w:rsid w:val="00AA026F"/>
    <w:rsid w:val="00AC5FB0"/>
    <w:rsid w:val="00AE1A89"/>
    <w:rsid w:val="00AE7F9C"/>
    <w:rsid w:val="00AF40E2"/>
    <w:rsid w:val="00B5346C"/>
    <w:rsid w:val="00B63774"/>
    <w:rsid w:val="00B65027"/>
    <w:rsid w:val="00B8212D"/>
    <w:rsid w:val="00B8500C"/>
    <w:rsid w:val="00BC38F6"/>
    <w:rsid w:val="00BC60EC"/>
    <w:rsid w:val="00BC7F9D"/>
    <w:rsid w:val="00BE3A93"/>
    <w:rsid w:val="00BF1E44"/>
    <w:rsid w:val="00BF6578"/>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E05F15"/>
    <w:rsid w:val="00E1731B"/>
    <w:rsid w:val="00E2295F"/>
    <w:rsid w:val="00E24989"/>
    <w:rsid w:val="00E336BA"/>
    <w:rsid w:val="00E42530"/>
    <w:rsid w:val="00E46E2D"/>
    <w:rsid w:val="00E62BF6"/>
    <w:rsid w:val="00E63F9A"/>
    <w:rsid w:val="00E93675"/>
    <w:rsid w:val="00E95CF1"/>
    <w:rsid w:val="00E964CD"/>
    <w:rsid w:val="00E97308"/>
    <w:rsid w:val="00E97EF4"/>
    <w:rsid w:val="00EB23F8"/>
    <w:rsid w:val="00EC50D2"/>
    <w:rsid w:val="00EE3ACD"/>
    <w:rsid w:val="00EE671E"/>
    <w:rsid w:val="00EF0917"/>
    <w:rsid w:val="00EF6E6C"/>
    <w:rsid w:val="00F26FED"/>
    <w:rsid w:val="00F75243"/>
    <w:rsid w:val="00F85E87"/>
    <w:rsid w:val="00FB4C7E"/>
    <w:rsid w:val="00FB576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CompanyProductProjectTitle">
    <w:name w:val="Company / Product / Project Title"/>
    <w:basedOn w:val="Normal"/>
    <w:qFormat/>
    <w:rsid w:val="00613994"/>
    <w:pPr>
      <w:outlineLvl w:val="0"/>
    </w:pPr>
    <w:rPr>
      <w:rFonts w:ascii="Century Gothic" w:hAnsi="Century Gothic"/>
      <w:bCs/>
      <w:color w:val="000000" w:themeColor="text1"/>
      <w:sz w:val="44"/>
      <w:szCs w:val="40"/>
    </w:rPr>
  </w:style>
  <w:style w:type="paragraph" w:styleId="BodyText">
    <w:name w:val="Body Text"/>
    <w:basedOn w:val="Normal"/>
    <w:link w:val="BodyTextChar"/>
    <w:unhideWhenUsed/>
    <w:rsid w:val="00DA39BD"/>
    <w:pPr>
      <w:spacing w:after="120" w:line="276" w:lineRule="auto"/>
    </w:pPr>
    <w:rPr>
      <w:rFonts w:ascii="Century Gothic" w:hAnsi="Century Gothic"/>
      <w:sz w:val="22"/>
    </w:rPr>
  </w:style>
  <w:style w:type="character" w:customStyle="1" w:styleId="BodyTextChar">
    <w:name w:val="Body Text Char"/>
    <w:basedOn w:val="DefaultParagraphFont"/>
    <w:link w:val="BodyText"/>
    <w:rsid w:val="00DA39BD"/>
    <w:rPr>
      <w:rFonts w:ascii="Century Gothic" w:hAnsi="Century Gothic"/>
      <w:sz w:val="22"/>
      <w:szCs w:val="24"/>
    </w:rPr>
  </w:style>
  <w:style w:type="paragraph" w:customStyle="1" w:styleId="SectionHeading">
    <w:name w:val="Section Heading"/>
    <w:basedOn w:val="Normal"/>
    <w:qFormat/>
    <w:rsid w:val="00613994"/>
    <w:pPr>
      <w:spacing w:before="480" w:line="360" w:lineRule="auto"/>
      <w:outlineLvl w:val="0"/>
    </w:pPr>
    <w:rPr>
      <w:rFonts w:ascii="Century Gothic" w:hAnsi="Century Gothic"/>
      <w:bCs/>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804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Conocimiento de embarque</dc:title>
  <dc:creator>Erica Waite</dc:creator>
  <cp:lastModifiedBy>Nicole Li （李虹）</cp:lastModifiedBy>
  <cp:revision>6</cp:revision>
  <cp:lastPrinted>2023-08-28T05:50:00Z</cp:lastPrinted>
  <dcterms:created xsi:type="dcterms:W3CDTF">2024-02-18T18:41:00Z</dcterms:created>
  <dcterms:modified xsi:type="dcterms:W3CDTF">2024-10-14T02:34:00Z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