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F59CC" w14:textId="7901BB39" w:rsidR="00424282" w:rsidRPr="00D4249E" w:rsidRDefault="008C265D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  <w:r>
        <w:rPr>
          <w:caps/>
          <w:noProof/>
          <w:color w:val="2E74B5" w:themeColor="accent5" w:themeShade="BF"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6B8B4BC7" wp14:editId="5DE98ABF">
            <wp:simplePos x="0" y="0"/>
            <wp:positionH relativeFrom="column">
              <wp:posOffset>-3176905</wp:posOffset>
            </wp:positionH>
            <wp:positionV relativeFrom="paragraph">
              <wp:posOffset>238761</wp:posOffset>
            </wp:positionV>
            <wp:extent cx="14199235" cy="9466156"/>
            <wp:effectExtent l="4445" t="0" r="0" b="0"/>
            <wp:wrapNone/>
            <wp:docPr id="753036088" name="Picture 1" descr="Stacked of yellow orig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6088" name="Picture 1" descr="Stacked of yellow origami"/>
                    <pic:cNvPicPr/>
                  </pic:nvPicPr>
                  <pic:blipFill>
                    <a:blip r:embed="rId8" cstate="print">
                      <a:alphaModFix amt="5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199235" cy="9466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9BAE0" w14:textId="52787D81" w:rsidR="00397DBE" w:rsidRDefault="009A4A68" w:rsidP="001625FE">
      <w:pPr>
        <w:spacing w:after="0" w:line="240" w:lineRule="auto"/>
        <w:rPr>
          <w:sz w:val="20"/>
          <w:szCs w:val="20"/>
        </w:rPr>
      </w:pPr>
      <w:r w:rsidRPr="008C4510">
        <w:rPr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0287" behindDoc="0" locked="0" layoutInCell="1" allowOverlap="1" wp14:anchorId="3C08FD31" wp14:editId="056618EE">
            <wp:simplePos x="0" y="0"/>
            <wp:positionH relativeFrom="column">
              <wp:posOffset>4124325</wp:posOffset>
            </wp:positionH>
            <wp:positionV relativeFrom="paragraph">
              <wp:posOffset>8255</wp:posOffset>
            </wp:positionV>
            <wp:extent cx="2724998" cy="540000"/>
            <wp:effectExtent l="0" t="0" r="0" b="0"/>
            <wp:wrapNone/>
            <wp:docPr id="3" name="Picture 2" descr="A blue and white logo&#10;&#10;Description automatically generated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logo&#10;&#10;Description automatically generated">
                      <a:hlinkClick r:id="rId9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65D">
        <w:rPr>
          <w:b/>
          <w:color w:val="595959" w:themeColor="text1" w:themeTint="A6"/>
          <w:sz w:val="44"/>
        </w:rPr>
        <w:t xml:space="preserve">EJEMPLO DE PLANTILLA DE </w:t>
      </w:r>
      <w:r w:rsidR="001625FE">
        <w:rPr>
          <w:b/>
          <w:color w:val="595959" w:themeColor="text1" w:themeTint="A6"/>
          <w:sz w:val="44"/>
          <w:szCs w:val="44"/>
        </w:rPr>
        <w:br/>
      </w:r>
      <w:r w:rsidR="008C265D">
        <w:rPr>
          <w:b/>
          <w:color w:val="595959" w:themeColor="text1" w:themeTint="A6"/>
          <w:sz w:val="44"/>
        </w:rPr>
        <w:t xml:space="preserve">PLANIFICACIÓN ESTRATÉGICA </w:t>
      </w:r>
      <w:r w:rsidR="004C6F4E">
        <w:rPr>
          <w:b/>
          <w:color w:val="595959" w:themeColor="text1" w:themeTint="A6"/>
          <w:sz w:val="44"/>
        </w:rPr>
        <w:br/>
      </w:r>
      <w:r w:rsidR="008C265D">
        <w:rPr>
          <w:b/>
          <w:color w:val="595959" w:themeColor="text1" w:themeTint="A6"/>
          <w:sz w:val="44"/>
        </w:rPr>
        <w:t>DE MARKETING para Microsoft Word</w:t>
      </w:r>
    </w:p>
    <w:p w14:paraId="0B43041C" w14:textId="46880115" w:rsidR="000F6E6F" w:rsidRDefault="000F6E6F" w:rsidP="00C805C2">
      <w:pPr>
        <w:spacing w:line="240" w:lineRule="auto"/>
        <w:rPr>
          <w:sz w:val="20"/>
          <w:szCs w:val="20"/>
        </w:rPr>
      </w:pPr>
    </w:p>
    <w:p w14:paraId="42B60600" w14:textId="6BEEAE65" w:rsidR="008C2DF3" w:rsidRDefault="008C2DF3" w:rsidP="00C805C2">
      <w:pPr>
        <w:spacing w:line="240" w:lineRule="auto"/>
        <w:rPr>
          <w:sz w:val="20"/>
          <w:szCs w:val="20"/>
        </w:rPr>
      </w:pPr>
    </w:p>
    <w:p w14:paraId="5C10F854" w14:textId="77777777" w:rsidR="000F6E6F" w:rsidRDefault="000F6E6F" w:rsidP="00C805C2">
      <w:pPr>
        <w:spacing w:line="240" w:lineRule="auto"/>
        <w:rPr>
          <w:sz w:val="20"/>
          <w:szCs w:val="20"/>
        </w:rPr>
      </w:pPr>
    </w:p>
    <w:p w14:paraId="42BB3370" w14:textId="77777777" w:rsidR="008C265D" w:rsidRPr="002C7153" w:rsidRDefault="008C265D" w:rsidP="008C265D">
      <w:pPr>
        <w:pStyle w:val="NoSpacing"/>
        <w:spacing w:after="100" w:afterAutospacing="1"/>
        <w:rPr>
          <w:rFonts w:ascii="Century Gothic" w:hAnsi="Century Gothic"/>
          <w:color w:val="2E74B5" w:themeColor="accent5" w:themeShade="BF"/>
          <w:sz w:val="96"/>
          <w:szCs w:val="96"/>
        </w:rPr>
      </w:pPr>
      <w:r>
        <w:rPr>
          <w:rFonts w:ascii="Century Gothic" w:hAnsi="Century Gothic"/>
          <w:color w:val="2E74B5" w:themeColor="accent5" w:themeShade="BF"/>
          <w:sz w:val="96"/>
        </w:rPr>
        <w:t>PLAN DE MARKETING</w:t>
      </w:r>
    </w:p>
    <w:p w14:paraId="22B12A6E" w14:textId="52D3FEC8" w:rsidR="008C265D" w:rsidRPr="002C7153" w:rsidRDefault="006074E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48"/>
          <w:szCs w:val="48"/>
        </w:rPr>
      </w:pPr>
      <w:r>
        <w:rPr>
          <w:rFonts w:ascii="Century Gothic" w:hAnsi="Century Gothic"/>
          <w:color w:val="2E74B5" w:themeColor="accent5" w:themeShade="BF"/>
          <w:sz w:val="48"/>
        </w:rPr>
        <w:t xml:space="preserve">POSITIVE </w:t>
      </w:r>
      <w:proofErr w:type="spellStart"/>
      <w:r>
        <w:rPr>
          <w:rFonts w:ascii="Century Gothic" w:hAnsi="Century Gothic"/>
          <w:color w:val="2E74B5" w:themeColor="accent5" w:themeShade="BF"/>
          <w:sz w:val="48"/>
        </w:rPr>
        <w:t>CHARGE</w:t>
      </w:r>
      <w:proofErr w:type="spellEnd"/>
    </w:p>
    <w:p w14:paraId="01B5702B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aps/>
          <w:color w:val="2E74B5" w:themeColor="accent5" w:themeShade="BF"/>
          <w:sz w:val="28"/>
          <w:szCs w:val="28"/>
        </w:rPr>
      </w:pPr>
    </w:p>
    <w:p w14:paraId="289CC98F" w14:textId="030A2846" w:rsidR="008C265D" w:rsidRPr="002C7153" w:rsidRDefault="006074E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8"/>
        </w:rPr>
        <w:t>Calle principal 123</w:t>
      </w:r>
    </w:p>
    <w:p w14:paraId="21ED45AD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8"/>
        </w:rPr>
        <w:t>Ciudad, estado y código postal</w:t>
      </w:r>
    </w:p>
    <w:p w14:paraId="2696B658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</w:p>
    <w:p w14:paraId="7EDE2628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8"/>
        </w:rPr>
        <w:t>webaddress.com</w:t>
      </w:r>
    </w:p>
    <w:p w14:paraId="2B6AC4B8" w14:textId="77777777" w:rsidR="008C265D" w:rsidRPr="002C7153" w:rsidRDefault="008C265D" w:rsidP="008C265D">
      <w:pPr>
        <w:pStyle w:val="NoSpacing"/>
        <w:spacing w:before="40" w:after="40"/>
        <w:rPr>
          <w:rFonts w:ascii="Century Gothic" w:hAnsi="Century Gothic"/>
          <w:caps/>
          <w:color w:val="2E74B5" w:themeColor="accent5" w:themeShade="BF"/>
          <w:sz w:val="28"/>
          <w:szCs w:val="28"/>
        </w:rPr>
      </w:pPr>
    </w:p>
    <w:p w14:paraId="3A0987CF" w14:textId="77777777" w:rsidR="008C265D" w:rsidRPr="002C7153" w:rsidRDefault="008C265D" w:rsidP="008C265D">
      <w:pPr>
        <w:pStyle w:val="NoSpacing"/>
        <w:spacing w:before="80" w:after="40"/>
        <w:rPr>
          <w:rFonts w:ascii="Century Gothic" w:hAnsi="Century Gothic"/>
          <w:caps/>
          <w:color w:val="2E74B5" w:themeColor="accent5" w:themeShade="BF"/>
          <w:sz w:val="28"/>
          <w:szCs w:val="24"/>
        </w:rPr>
      </w:pPr>
      <w:r>
        <w:rPr>
          <w:rFonts w:ascii="Century Gothic" w:hAnsi="Century Gothic"/>
          <w:caps/>
          <w:color w:val="2E74B5" w:themeColor="accent5" w:themeShade="BF"/>
          <w:sz w:val="28"/>
        </w:rPr>
        <w:t>Versión 0.0.0</w:t>
      </w:r>
    </w:p>
    <w:p w14:paraId="1AABD62F" w14:textId="77777777" w:rsidR="008C265D" w:rsidRPr="002C7153" w:rsidRDefault="008C265D" w:rsidP="008C265D">
      <w:pPr>
        <w:pStyle w:val="NoSpacing"/>
        <w:spacing w:before="80" w:after="40"/>
        <w:rPr>
          <w:rFonts w:ascii="Century Gothic" w:hAnsi="Century Gothic"/>
          <w:caps/>
          <w:color w:val="2E74B5" w:themeColor="accent5" w:themeShade="BF"/>
          <w:sz w:val="28"/>
          <w:szCs w:val="24"/>
        </w:rPr>
      </w:pPr>
    </w:p>
    <w:p w14:paraId="4D449593" w14:textId="77777777" w:rsidR="008C265D" w:rsidRDefault="008C265D" w:rsidP="008C265D">
      <w:pPr>
        <w:pStyle w:val="NoSpacing"/>
        <w:spacing w:before="80" w:after="40"/>
        <w:rPr>
          <w:rFonts w:ascii="Century Gothic" w:hAnsi="Century Gothic"/>
          <w:caps/>
          <w:color w:val="2E74B5" w:themeColor="accent5" w:themeShade="BF"/>
          <w:sz w:val="28"/>
          <w:szCs w:val="24"/>
        </w:rPr>
      </w:pPr>
      <w:proofErr w:type="spellStart"/>
      <w:r>
        <w:rPr>
          <w:rFonts w:ascii="Century Gothic" w:hAnsi="Century Gothic"/>
          <w:caps/>
          <w:color w:val="2E74B5" w:themeColor="accent5" w:themeShade="BF"/>
          <w:sz w:val="28"/>
        </w:rPr>
        <w:t>DD</w:t>
      </w:r>
      <w:proofErr w:type="spellEnd"/>
      <w:r>
        <w:rPr>
          <w:rFonts w:ascii="Century Gothic" w:hAnsi="Century Gothic"/>
          <w:caps/>
          <w:color w:val="2E74B5" w:themeColor="accent5" w:themeShade="BF"/>
          <w:sz w:val="28"/>
        </w:rPr>
        <w:t>/MM/20XX</w:t>
      </w:r>
    </w:p>
    <w:p w14:paraId="5EC7E912" w14:textId="77777777" w:rsidR="006074ED" w:rsidRDefault="006074ED" w:rsidP="008C265D">
      <w:pPr>
        <w:pStyle w:val="NoSpacing"/>
        <w:spacing w:before="80" w:after="40"/>
        <w:rPr>
          <w:rFonts w:ascii="Arial" w:hAnsi="Arial" w:cs="Arial"/>
          <w:color w:val="000000"/>
        </w:rPr>
      </w:pPr>
    </w:p>
    <w:p w14:paraId="1E9F9811" w14:textId="79BBDA45" w:rsidR="008C265D" w:rsidRDefault="006074ED" w:rsidP="006074ED">
      <w:pPr>
        <w:pStyle w:val="NoSpacing"/>
        <w:spacing w:before="80" w:after="40"/>
        <w:rPr>
          <w:rFonts w:ascii="Century Gothic" w:hAnsi="Century Gothic"/>
          <w:color w:val="44546A" w:themeColor="text2"/>
          <w:sz w:val="28"/>
          <w:szCs w:val="28"/>
        </w:rPr>
      </w:pPr>
      <w:r>
        <w:rPr>
          <w:rFonts w:ascii="Century Gothic" w:hAnsi="Century Gothic"/>
          <w:color w:val="2E74B5" w:themeColor="accent5" w:themeShade="BF"/>
          <w:sz w:val="24"/>
        </w:rPr>
        <w:t xml:space="preserve">En este plan estratégico de marketing se describe el enfoque integral que Positive </w:t>
      </w:r>
      <w:proofErr w:type="spellStart"/>
      <w:r>
        <w:rPr>
          <w:rFonts w:ascii="Century Gothic" w:hAnsi="Century Gothic"/>
          <w:color w:val="2E74B5" w:themeColor="accent5" w:themeShade="BF"/>
          <w:sz w:val="24"/>
        </w:rPr>
        <w:t>Charge</w:t>
      </w:r>
      <w:proofErr w:type="spellEnd"/>
      <w:r>
        <w:rPr>
          <w:rFonts w:ascii="Century Gothic" w:hAnsi="Century Gothic"/>
          <w:color w:val="2E74B5" w:themeColor="accent5" w:themeShade="BF"/>
          <w:sz w:val="24"/>
        </w:rPr>
        <w:t xml:space="preserve"> adoptará para lograr sus ambiciosas metas en el cambiante mercado de los vehículos eléctricos.</w:t>
      </w:r>
    </w:p>
    <w:p w14:paraId="6B997613" w14:textId="77777777" w:rsidR="008C265D" w:rsidRPr="004C6F4E" w:rsidRDefault="008C265D" w:rsidP="008C265D">
      <w:pPr>
        <w:pStyle w:val="NoSpacing"/>
        <w:spacing w:before="40" w:after="40"/>
        <w:rPr>
          <w:rFonts w:ascii="Century Gothic" w:hAnsi="Century Gothic"/>
          <w:color w:val="44546A" w:themeColor="text2"/>
          <w:sz w:val="24"/>
          <w:szCs w:val="24"/>
        </w:rPr>
      </w:pPr>
    </w:p>
    <w:p w14:paraId="7953B60D" w14:textId="77777777" w:rsidR="008C265D" w:rsidRPr="004C6F4E" w:rsidRDefault="008C265D" w:rsidP="008C265D">
      <w:pPr>
        <w:pStyle w:val="NoSpacing"/>
        <w:spacing w:before="40" w:after="40"/>
        <w:rPr>
          <w:rFonts w:ascii="Century Gothic" w:hAnsi="Century Gothic"/>
          <w:color w:val="44546A" w:themeColor="text2"/>
          <w:sz w:val="24"/>
          <w:szCs w:val="24"/>
        </w:rPr>
      </w:pPr>
    </w:p>
    <w:p w14:paraId="1B7C1A5E" w14:textId="77777777" w:rsidR="008C265D" w:rsidRPr="004C6F4E" w:rsidRDefault="008C265D" w:rsidP="008C265D">
      <w:pPr>
        <w:pStyle w:val="NoSpacing"/>
        <w:spacing w:before="40" w:after="40"/>
        <w:rPr>
          <w:rFonts w:ascii="Century Gothic" w:hAnsi="Century Gothic"/>
          <w:color w:val="44546A" w:themeColor="text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8C265D" w:rsidRPr="000F6E6F" w14:paraId="0E03E2E1" w14:textId="77777777" w:rsidTr="00FB3B8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030C558E" w14:textId="77777777" w:rsidR="008C265D" w:rsidRPr="008C265D" w:rsidRDefault="008C265D" w:rsidP="00FB3B8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0B3ACE0E" w14:textId="77777777" w:rsidR="008C265D" w:rsidRPr="008C265D" w:rsidRDefault="008C265D" w:rsidP="00FB3B8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TÍTULO</w:t>
            </w: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69FF9BAB" w14:textId="77777777" w:rsidR="008C265D" w:rsidRPr="008C265D" w:rsidRDefault="008C265D" w:rsidP="00FB3B8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FECHA</w:t>
            </w:r>
          </w:p>
        </w:tc>
      </w:tr>
      <w:tr w:rsidR="008C265D" w:rsidRPr="000F6E6F" w14:paraId="6458B635" w14:textId="77777777" w:rsidTr="008C265D">
        <w:trPr>
          <w:trHeight w:val="576"/>
        </w:trPr>
        <w:tc>
          <w:tcPr>
            <w:tcW w:w="35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238E48" w14:textId="5F29DC72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 xml:space="preserve">Lori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</w:rPr>
              <w:t>Garcia</w:t>
            </w:r>
            <w:proofErr w:type="spellEnd"/>
          </w:p>
        </w:tc>
        <w:tc>
          <w:tcPr>
            <w:tcW w:w="46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163101" w14:textId="144DF378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Directora de Marketing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62CCD4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0"/>
              </w:rPr>
              <w:t>DD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</w:rPr>
              <w:t>/MM/AA</w:t>
            </w:r>
          </w:p>
        </w:tc>
      </w:tr>
      <w:tr w:rsidR="008C265D" w:rsidRPr="000F6E6F" w14:paraId="17E98D4F" w14:textId="77777777" w:rsidTr="00FB3B8F">
        <w:tc>
          <w:tcPr>
            <w:tcW w:w="8190" w:type="dxa"/>
            <w:gridSpan w:val="2"/>
            <w:tcBorders>
              <w:bottom w:val="single" w:sz="8" w:space="0" w:color="BFBFBF" w:themeColor="background1" w:themeShade="BF"/>
            </w:tcBorders>
          </w:tcPr>
          <w:p w14:paraId="3A52FD40" w14:textId="77777777" w:rsidR="008C265D" w:rsidRPr="008C265D" w:rsidRDefault="008C265D" w:rsidP="00FB3B8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CORREO ELECTRÓNICO</w:t>
            </w: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1CCA4C9B" w14:textId="77777777" w:rsidR="008C265D" w:rsidRPr="008C265D" w:rsidRDefault="008C265D" w:rsidP="00FB3B8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TELÉFONO</w:t>
            </w:r>
          </w:p>
        </w:tc>
      </w:tr>
      <w:tr w:rsidR="008C265D" w:rsidRPr="000F6E6F" w14:paraId="590FAE0E" w14:textId="77777777" w:rsidTr="008C265D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DECF9C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Dirección de correo electrónico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CF918C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C265D" w:rsidRPr="000F6E6F" w14:paraId="424A918F" w14:textId="77777777" w:rsidTr="00FB3B8F">
        <w:tc>
          <w:tcPr>
            <w:tcW w:w="35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953537" w14:textId="77777777" w:rsidR="008C265D" w:rsidRPr="008C265D" w:rsidRDefault="008C265D" w:rsidP="00FB3B8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APROBADO POR</w:t>
            </w:r>
          </w:p>
        </w:tc>
        <w:tc>
          <w:tcPr>
            <w:tcW w:w="469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C27488F" w14:textId="77777777" w:rsidR="008C265D" w:rsidRPr="008C265D" w:rsidRDefault="008C265D" w:rsidP="00FB3B8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TÍTULO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A177E07" w14:textId="77777777" w:rsidR="008C265D" w:rsidRPr="008C265D" w:rsidRDefault="008C265D" w:rsidP="00FB3B8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FECHA</w:t>
            </w:r>
          </w:p>
        </w:tc>
      </w:tr>
      <w:tr w:rsidR="008C265D" w:rsidRPr="000F6E6F" w14:paraId="72F94A9A" w14:textId="77777777" w:rsidTr="008C265D">
        <w:trPr>
          <w:trHeight w:val="576"/>
        </w:trPr>
        <w:tc>
          <w:tcPr>
            <w:tcW w:w="35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BEEB93" w14:textId="09E3BF64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Denis Vidal</w:t>
            </w:r>
          </w:p>
        </w:tc>
        <w:tc>
          <w:tcPr>
            <w:tcW w:w="46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602AF6" w14:textId="6DE81307" w:rsidR="008C265D" w:rsidRPr="000F6E6F" w:rsidRDefault="006074E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Gerente sénior de Marketing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D00ED" w14:textId="77777777" w:rsidR="008C265D" w:rsidRPr="000F6E6F" w:rsidRDefault="008C265D" w:rsidP="00FB3B8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0"/>
              </w:rPr>
              <w:t>DD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</w:rPr>
              <w:t>/MM/AA</w:t>
            </w:r>
          </w:p>
        </w:tc>
      </w:tr>
    </w:tbl>
    <w:p w14:paraId="10301EBB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11796A5" w14:textId="77777777" w:rsidR="00104901" w:rsidRPr="00C805C2" w:rsidRDefault="00104901" w:rsidP="00C805C2">
      <w:pPr>
        <w:spacing w:line="240" w:lineRule="auto"/>
        <w:rPr>
          <w:sz w:val="20"/>
          <w:szCs w:val="20"/>
        </w:rPr>
      </w:pPr>
    </w:p>
    <w:p w14:paraId="20FAFFF3" w14:textId="77777777" w:rsidR="00D4249E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28"/>
          <w:szCs w:val="20"/>
        </w:rPr>
      </w:pPr>
      <w:r>
        <w:rPr>
          <w:caps/>
          <w:color w:val="808080" w:themeColor="background1" w:themeShade="80"/>
          <w:sz w:val="28"/>
        </w:rPr>
        <w:t>índice</w:t>
      </w:r>
    </w:p>
    <w:p w14:paraId="799FD6DB" w14:textId="459C083E" w:rsidR="004C6F4E" w:rsidRPr="004C6F4E" w:rsidRDefault="00D4249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r w:rsidRPr="004C6F4E">
        <w:rPr>
          <w:sz w:val="20"/>
          <w:szCs w:val="20"/>
        </w:rPr>
        <w:fldChar w:fldCharType="begin"/>
      </w:r>
      <w:r w:rsidRPr="004C6F4E">
        <w:rPr>
          <w:sz w:val="20"/>
          <w:szCs w:val="20"/>
        </w:rPr>
        <w:instrText xml:space="preserve"> TOC \o "1-3" \h \z \u </w:instrText>
      </w:r>
      <w:r w:rsidRPr="004C6F4E">
        <w:rPr>
          <w:sz w:val="20"/>
          <w:szCs w:val="20"/>
        </w:rPr>
        <w:fldChar w:fldCharType="separate"/>
      </w:r>
      <w:hyperlink w:anchor="_Toc181889274" w:history="1">
        <w:r w:rsidR="004C6F4E" w:rsidRPr="004C6F4E">
          <w:rPr>
            <w:rStyle w:val="Hyperlink"/>
            <w:noProof/>
            <w:sz w:val="20"/>
            <w:szCs w:val="20"/>
          </w:rPr>
          <w:t>1.</w:t>
        </w:r>
        <w:r w:rsidR="004C6F4E"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="004C6F4E" w:rsidRPr="004C6F4E">
          <w:rPr>
            <w:rStyle w:val="Hyperlink"/>
            <w:noProof/>
            <w:sz w:val="20"/>
            <w:szCs w:val="20"/>
          </w:rPr>
          <w:t>RESUMEN EMPRESARIAL</w:t>
        </w:r>
        <w:r w:rsidR="004C6F4E" w:rsidRPr="004C6F4E">
          <w:rPr>
            <w:noProof/>
            <w:webHidden/>
            <w:sz w:val="20"/>
            <w:szCs w:val="20"/>
          </w:rPr>
          <w:tab/>
        </w:r>
        <w:r w:rsidR="004C6F4E" w:rsidRPr="004C6F4E">
          <w:rPr>
            <w:noProof/>
            <w:webHidden/>
            <w:sz w:val="20"/>
            <w:szCs w:val="20"/>
          </w:rPr>
          <w:fldChar w:fldCharType="begin"/>
        </w:r>
        <w:r w:rsidR="004C6F4E" w:rsidRPr="004C6F4E">
          <w:rPr>
            <w:noProof/>
            <w:webHidden/>
            <w:sz w:val="20"/>
            <w:szCs w:val="20"/>
          </w:rPr>
          <w:instrText xml:space="preserve"> PAGEREF _Toc181889274 \h </w:instrText>
        </w:r>
        <w:r w:rsidR="004C6F4E" w:rsidRPr="004C6F4E">
          <w:rPr>
            <w:noProof/>
            <w:webHidden/>
            <w:sz w:val="20"/>
            <w:szCs w:val="20"/>
          </w:rPr>
        </w:r>
        <w:r w:rsidR="004C6F4E" w:rsidRPr="004C6F4E">
          <w:rPr>
            <w:noProof/>
            <w:webHidden/>
            <w:sz w:val="20"/>
            <w:szCs w:val="20"/>
          </w:rPr>
          <w:fldChar w:fldCharType="separate"/>
        </w:r>
        <w:r w:rsidR="004C6F4E" w:rsidRPr="004C6F4E">
          <w:rPr>
            <w:noProof/>
            <w:webHidden/>
            <w:sz w:val="20"/>
            <w:szCs w:val="20"/>
          </w:rPr>
          <w:t>4</w:t>
        </w:r>
        <w:r w:rsidR="004C6F4E"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4028B45" w14:textId="35FE3C5C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75" w:history="1">
        <w:r w:rsidRPr="004C6F4E">
          <w:rPr>
            <w:rStyle w:val="Hyperlink"/>
            <w:noProof/>
            <w:sz w:val="20"/>
            <w:szCs w:val="20"/>
          </w:rPr>
          <w:t>1.1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NUESTRA EMPRESA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_Toc181889275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70A58558" w14:textId="1E89A1DC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76" w:history="1">
        <w:r w:rsidRPr="004C6F4E">
          <w:rPr>
            <w:rStyle w:val="Hyperlink"/>
            <w:noProof/>
            <w:sz w:val="20"/>
            <w:szCs w:val="20"/>
          </w:rPr>
          <w:t>1.2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DECLARACIÓN DE LA MISIÓN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_Toc181889276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18F9726A" w14:textId="48127139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77" w:history="1">
        <w:r w:rsidRPr="004C6F4E">
          <w:rPr>
            <w:rStyle w:val="Hyperlink"/>
            <w:noProof/>
            <w:sz w:val="20"/>
            <w:szCs w:val="20"/>
          </w:rPr>
          <w:t>1.3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DECLARACIÓN DE LA VISIÓN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_Toc181889277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4A70049" w14:textId="3E0FE5DD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78" w:history="1">
        <w:r w:rsidRPr="004C6F4E">
          <w:rPr>
            <w:rStyle w:val="Hyperlink"/>
            <w:noProof/>
            <w:sz w:val="20"/>
            <w:szCs w:val="20"/>
          </w:rPr>
          <w:t>2.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EL DESAFÍO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_Toc181889278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5C2B7B5" w14:textId="2548C046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79" w:history="1">
        <w:r w:rsidRPr="004C6F4E">
          <w:rPr>
            <w:rStyle w:val="Hyperlink"/>
            <w:noProof/>
            <w:sz w:val="20"/>
            <w:szCs w:val="20"/>
          </w:rPr>
          <w:t>2.1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PROBLEMA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_Toc181889279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1A0E3D4C" w14:textId="050E80D4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0" w:history="1">
        <w:r w:rsidRPr="004C6F4E">
          <w:rPr>
            <w:rStyle w:val="Hyperlink"/>
            <w:noProof/>
            <w:sz w:val="20"/>
            <w:szCs w:val="20"/>
          </w:rPr>
          <w:t>2.2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OPORTUNIDAD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_Toc181889280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F525C56" w14:textId="2C9D8519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1" w:history="1">
        <w:r w:rsidRPr="004C6F4E">
          <w:rPr>
            <w:rStyle w:val="Hyperlink"/>
            <w:noProof/>
            <w:sz w:val="20"/>
            <w:szCs w:val="20"/>
          </w:rPr>
          <w:t>3.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ANÁLISIS SITUACIONAL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_Toc181889281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5AD0CE9" w14:textId="4E1E529B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2" w:history="1">
        <w:r w:rsidRPr="004C6F4E">
          <w:rPr>
            <w:rStyle w:val="Hyperlink"/>
            <w:noProof/>
            <w:sz w:val="20"/>
            <w:szCs w:val="20"/>
          </w:rPr>
          <w:t>3.1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ANÁLISIS 5C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_Toc181889282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AD50CED" w14:textId="1BFD78BF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3" w:history="1">
        <w:r w:rsidRPr="004C6F4E">
          <w:rPr>
            <w:rStyle w:val="Hyperlink"/>
            <w:noProof/>
            <w:sz w:val="20"/>
            <w:szCs w:val="20"/>
          </w:rPr>
          <w:t>3.1.1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EMPRESA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_Toc181889283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A5DC879" w14:textId="49293A80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4" w:history="1">
        <w:r w:rsidRPr="004C6F4E">
          <w:rPr>
            <w:rStyle w:val="Hyperlink"/>
            <w:noProof/>
            <w:sz w:val="20"/>
            <w:szCs w:val="20"/>
          </w:rPr>
          <w:t>3.1.2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COLABORADORES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_Toc181889284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AE0A4C5" w14:textId="6DF7B2AE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5" w:history="1">
        <w:r w:rsidRPr="004C6F4E">
          <w:rPr>
            <w:rStyle w:val="Hyperlink"/>
            <w:noProof/>
            <w:sz w:val="20"/>
            <w:szCs w:val="20"/>
          </w:rPr>
          <w:t>3.1.3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CLIENTES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_Toc181889285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71DF919" w14:textId="1534988F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6" w:history="1">
        <w:r w:rsidRPr="004C6F4E">
          <w:rPr>
            <w:rStyle w:val="Hyperlink"/>
            <w:noProof/>
            <w:sz w:val="20"/>
            <w:szCs w:val="20"/>
          </w:rPr>
          <w:t>3.1.4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COMPETIDORES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_Toc181889286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3EA24A0" w14:textId="30A676AC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7" w:history="1">
        <w:r w:rsidRPr="004C6F4E">
          <w:rPr>
            <w:rStyle w:val="Hyperlink"/>
            <w:noProof/>
            <w:sz w:val="20"/>
            <w:szCs w:val="20"/>
          </w:rPr>
          <w:t>3.1.5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CLIMA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_Toc181889287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88BE139" w14:textId="734BD126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8" w:history="1">
        <w:r w:rsidRPr="004C6F4E">
          <w:rPr>
            <w:rStyle w:val="Hyperlink"/>
            <w:noProof/>
            <w:sz w:val="20"/>
            <w:szCs w:val="20"/>
          </w:rPr>
          <w:t>3.2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ANÁLISIS FODA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_Toc181889288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6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94C0C0A" w14:textId="5DA89875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89" w:history="1">
        <w:r w:rsidRPr="004C6F4E">
          <w:rPr>
            <w:rStyle w:val="Hyperlink"/>
            <w:noProof/>
            <w:sz w:val="20"/>
            <w:szCs w:val="20"/>
          </w:rPr>
          <w:t>4.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CAPACIDADES CENTRALES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_Toc181889289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576CEA6" w14:textId="248FFC04" w:rsidR="004C6F4E" w:rsidRPr="004C6F4E" w:rsidRDefault="004C6F4E" w:rsidP="00582D03">
      <w:pPr>
        <w:pStyle w:val="TOC3"/>
        <w:tabs>
          <w:tab w:val="left" w:pos="909"/>
          <w:tab w:val="right" w:leader="dot" w:pos="10502"/>
        </w:tabs>
        <w:ind w:left="234"/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0" w:history="1">
        <w:r w:rsidRPr="004C6F4E">
          <w:rPr>
            <w:rStyle w:val="Hyperlink"/>
            <w:noProof/>
            <w:sz w:val="20"/>
            <w:szCs w:val="20"/>
          </w:rPr>
          <w:t>4.1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 1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_Toc181889290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9E2892D" w14:textId="421188DD" w:rsidR="004C6F4E" w:rsidRPr="004C6F4E" w:rsidRDefault="004C6F4E" w:rsidP="00582D03">
      <w:pPr>
        <w:pStyle w:val="TOC3"/>
        <w:tabs>
          <w:tab w:val="left" w:pos="909"/>
          <w:tab w:val="right" w:leader="dot" w:pos="10502"/>
        </w:tabs>
        <w:ind w:left="234"/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1" w:history="1">
        <w:r w:rsidRPr="004C6F4E">
          <w:rPr>
            <w:rStyle w:val="Hyperlink"/>
            <w:noProof/>
            <w:sz w:val="20"/>
            <w:szCs w:val="20"/>
          </w:rPr>
          <w:t>4.2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 2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_Toc181889291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2B55924" w14:textId="172BF07F" w:rsidR="004C6F4E" w:rsidRPr="004C6F4E" w:rsidRDefault="004C6F4E" w:rsidP="00582D03">
      <w:pPr>
        <w:pStyle w:val="TOC3"/>
        <w:tabs>
          <w:tab w:val="left" w:pos="909"/>
          <w:tab w:val="right" w:leader="dot" w:pos="10502"/>
        </w:tabs>
        <w:ind w:left="234"/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2" w:history="1">
        <w:r w:rsidRPr="004C6F4E">
          <w:rPr>
            <w:rStyle w:val="Hyperlink"/>
            <w:noProof/>
            <w:sz w:val="20"/>
            <w:szCs w:val="20"/>
          </w:rPr>
          <w:t>4.3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 3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_Toc181889292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2299317" w14:textId="42BF5B9D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3" w:history="1">
        <w:r w:rsidRPr="004C6F4E">
          <w:rPr>
            <w:rStyle w:val="Hyperlink"/>
            <w:noProof/>
            <w:sz w:val="20"/>
            <w:szCs w:val="20"/>
          </w:rPr>
          <w:t>5.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CAPACIDADES DE MARKETING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_Toc181889293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FFCD177" w14:textId="52E80BF5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4" w:history="1">
        <w:r w:rsidRPr="004C6F4E">
          <w:rPr>
            <w:rStyle w:val="Hyperlink"/>
            <w:noProof/>
            <w:sz w:val="20"/>
            <w:szCs w:val="20"/>
          </w:rPr>
          <w:t>5.1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 1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_Toc181889294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0FCA296" w14:textId="2A450369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5" w:history="1">
        <w:r w:rsidRPr="004C6F4E">
          <w:rPr>
            <w:rStyle w:val="Hyperlink"/>
            <w:noProof/>
            <w:sz w:val="20"/>
            <w:szCs w:val="20"/>
          </w:rPr>
          <w:t>5.2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 2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_Toc181889295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6F6451D" w14:textId="070D3543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6" w:history="1">
        <w:r w:rsidRPr="004C6F4E">
          <w:rPr>
            <w:rStyle w:val="Hyperlink"/>
            <w:noProof/>
            <w:sz w:val="20"/>
            <w:szCs w:val="20"/>
          </w:rPr>
          <w:t>5.3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CAPACIDAD 3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_Toc181889296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0C61D3D" w14:textId="62235393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7" w:history="1">
        <w:r w:rsidRPr="004C6F4E">
          <w:rPr>
            <w:rStyle w:val="Hyperlink"/>
            <w:noProof/>
            <w:sz w:val="20"/>
            <w:szCs w:val="20"/>
          </w:rPr>
          <w:t>6.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METAS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_Toc181889297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B5C6D60" w14:textId="25E7448F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8" w:history="1">
        <w:r w:rsidRPr="004C6F4E">
          <w:rPr>
            <w:rStyle w:val="Hyperlink"/>
            <w:noProof/>
            <w:sz w:val="20"/>
            <w:szCs w:val="20"/>
          </w:rPr>
          <w:t>6.1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METAS DE NEGOCIOS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_Toc181889298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7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3DCC8E6" w14:textId="2677436D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299" w:history="1">
        <w:r w:rsidRPr="004C6F4E">
          <w:rPr>
            <w:rStyle w:val="Hyperlink"/>
            <w:noProof/>
            <w:sz w:val="20"/>
            <w:szCs w:val="20"/>
          </w:rPr>
          <w:t>6.2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METAS DE VENTAS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_Toc181889299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8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8141545" w14:textId="5707E483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0" w:history="1">
        <w:r w:rsidRPr="004C6F4E">
          <w:rPr>
            <w:rStyle w:val="Hyperlink"/>
            <w:noProof/>
            <w:sz w:val="20"/>
            <w:szCs w:val="20"/>
          </w:rPr>
          <w:t>6.3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METAS FINANCIERAS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_Toc181889300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8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580B942" w14:textId="57E5E419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1" w:history="1">
        <w:r w:rsidRPr="004C6F4E">
          <w:rPr>
            <w:rStyle w:val="Hyperlink"/>
            <w:noProof/>
            <w:sz w:val="20"/>
            <w:szCs w:val="20"/>
          </w:rPr>
          <w:t>6.4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METAS DE COMUNICACIÓN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_Toc181889301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9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64FCD80" w14:textId="0D92DFA8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2" w:history="1">
        <w:r w:rsidRPr="004C6F4E">
          <w:rPr>
            <w:rStyle w:val="Hyperlink"/>
            <w:noProof/>
            <w:sz w:val="20"/>
            <w:szCs w:val="20"/>
          </w:rPr>
          <w:t>7.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MERCADO DE DESTINO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_Toc181889302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10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4E8B8E00" w14:textId="1930AA51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3" w:history="1">
        <w:r w:rsidRPr="004C6F4E">
          <w:rPr>
            <w:rStyle w:val="Hyperlink"/>
            <w:noProof/>
            <w:sz w:val="20"/>
            <w:szCs w:val="20"/>
          </w:rPr>
          <w:t>7.1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RECOPILACIÓN DE DATOS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_Toc181889303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10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AD3826C" w14:textId="6B142426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4" w:history="1">
        <w:r w:rsidRPr="004C6F4E">
          <w:rPr>
            <w:rStyle w:val="Hyperlink"/>
            <w:noProof/>
            <w:sz w:val="20"/>
            <w:szCs w:val="20"/>
          </w:rPr>
          <w:t>7.2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PUNTOS DÉBILES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_Toc181889304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10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7F3F3CB3" w14:textId="71F6CB2A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5" w:history="1">
        <w:r w:rsidRPr="004C6F4E">
          <w:rPr>
            <w:rStyle w:val="Hyperlink"/>
            <w:noProof/>
            <w:sz w:val="20"/>
            <w:szCs w:val="20"/>
          </w:rPr>
          <w:t>7.3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SOLUCIONES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_Toc181889305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11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808AC91" w14:textId="5970E6B2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6" w:history="1">
        <w:r w:rsidRPr="004C6F4E">
          <w:rPr>
            <w:rStyle w:val="Hyperlink"/>
            <w:noProof/>
            <w:sz w:val="20"/>
            <w:szCs w:val="20"/>
          </w:rPr>
          <w:t>7.4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COMPRADOR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_Toc181889306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11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FD11529" w14:textId="0F00EC79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7" w:history="1">
        <w:r w:rsidRPr="004C6F4E">
          <w:rPr>
            <w:rStyle w:val="Hyperlink"/>
            <w:noProof/>
            <w:sz w:val="20"/>
            <w:szCs w:val="20"/>
          </w:rPr>
          <w:t>8.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ESTRATEGIA DE MARKETING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_Toc181889307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325A19B" w14:textId="4483898E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8" w:history="1">
        <w:r w:rsidRPr="004C6F4E">
          <w:rPr>
            <w:rStyle w:val="Hyperlink"/>
            <w:noProof/>
            <w:sz w:val="20"/>
            <w:szCs w:val="20"/>
          </w:rPr>
          <w:t>8.1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CICLO DE COMPRA DEL COMPRADOR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_Toc181889308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5B59DBC" w14:textId="2F91BBFB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09" w:history="1">
        <w:r w:rsidRPr="004C6F4E">
          <w:rPr>
            <w:rStyle w:val="Hyperlink"/>
            <w:noProof/>
            <w:sz w:val="20"/>
            <w:szCs w:val="20"/>
          </w:rPr>
          <w:t>8.2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PROPUESTA ÚNICA DE VENTA (USP)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_Toc181889309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3711AC1" w14:textId="6C757D30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0" w:history="1">
        <w:r w:rsidRPr="004C6F4E">
          <w:rPr>
            <w:rStyle w:val="Hyperlink"/>
            <w:noProof/>
            <w:sz w:val="20"/>
            <w:szCs w:val="20"/>
          </w:rPr>
          <w:t>8.3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COMBINACIÓN DE MARKETING: 4P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_Toc181889310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51C0F58" w14:textId="326E9C92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1" w:history="1">
        <w:r w:rsidRPr="004C6F4E">
          <w:rPr>
            <w:rStyle w:val="Hyperlink"/>
            <w:noProof/>
            <w:sz w:val="20"/>
            <w:szCs w:val="20"/>
          </w:rPr>
          <w:t>8.3.1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PRODUCTO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_Toc181889311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40856368" w14:textId="79FBA051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2" w:history="1">
        <w:r w:rsidRPr="004C6F4E">
          <w:rPr>
            <w:rStyle w:val="Hyperlink"/>
            <w:noProof/>
            <w:sz w:val="20"/>
            <w:szCs w:val="20"/>
          </w:rPr>
          <w:t>8.3.2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PRECIO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_Toc181889312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8436EB6" w14:textId="17CF8D17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3" w:history="1">
        <w:r w:rsidRPr="004C6F4E">
          <w:rPr>
            <w:rStyle w:val="Hyperlink"/>
            <w:noProof/>
            <w:sz w:val="20"/>
            <w:szCs w:val="20"/>
          </w:rPr>
          <w:t>8.3.3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LUGAR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_Toc181889313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DFB2578" w14:textId="22EAC7C5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4" w:history="1">
        <w:r w:rsidRPr="004C6F4E">
          <w:rPr>
            <w:rStyle w:val="Hyperlink"/>
            <w:noProof/>
            <w:sz w:val="20"/>
            <w:szCs w:val="20"/>
          </w:rPr>
          <w:t>8.3.4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PROMOCIÓN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_Toc181889314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16D92EE8" w14:textId="059304A7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5" w:history="1">
        <w:r w:rsidRPr="004C6F4E">
          <w:rPr>
            <w:rStyle w:val="Hyperlink"/>
            <w:noProof/>
            <w:sz w:val="20"/>
            <w:szCs w:val="20"/>
          </w:rPr>
          <w:t>8.4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CANALES DE MARKETING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_Toc181889315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4E94A9B" w14:textId="54BA6A64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6" w:history="1">
        <w:r w:rsidRPr="004C6F4E">
          <w:rPr>
            <w:rStyle w:val="Hyperlink"/>
            <w:noProof/>
            <w:sz w:val="20"/>
            <w:szCs w:val="20"/>
          </w:rPr>
          <w:t>8.5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PRESUPUESTO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_Toc181889316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12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4DFEB5C" w14:textId="7B0B31D3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7" w:history="1">
        <w:r w:rsidRPr="004C6F4E">
          <w:rPr>
            <w:rStyle w:val="Hyperlink"/>
            <w:noProof/>
            <w:sz w:val="20"/>
            <w:szCs w:val="20"/>
          </w:rPr>
          <w:t>9.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ESTÁNDARES DE RENDIMIENTO Y MÉTODOS DE MEDICIÓN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_Toc181889317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13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D54F41A" w14:textId="3D1B62C9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8" w:history="1">
        <w:r w:rsidRPr="004C6F4E">
          <w:rPr>
            <w:rStyle w:val="Hyperlink"/>
            <w:noProof/>
            <w:sz w:val="20"/>
            <w:szCs w:val="20"/>
          </w:rPr>
          <w:t>9.1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ESTÁNDARES DE RENDIMIENTO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_Toc181889318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13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7F254E73" w14:textId="07A6C1D7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19" w:history="1">
        <w:r w:rsidRPr="004C6F4E">
          <w:rPr>
            <w:rStyle w:val="Hyperlink"/>
            <w:noProof/>
            <w:sz w:val="20"/>
            <w:szCs w:val="20"/>
          </w:rPr>
          <w:t>9.2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REFERENCIA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_Toc181889319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13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53F9D25" w14:textId="63D420FC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0" w:history="1">
        <w:r w:rsidRPr="004C6F4E">
          <w:rPr>
            <w:rStyle w:val="Hyperlink"/>
            <w:noProof/>
            <w:sz w:val="20"/>
            <w:szCs w:val="20"/>
          </w:rPr>
          <w:t>9.3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MÉTRICAS DE MARKETING PARA MEDIR EL ÉXITO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_Toc181889320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13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47C6897" w14:textId="21F3B030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1" w:history="1">
        <w:r w:rsidRPr="004C6F4E">
          <w:rPr>
            <w:rStyle w:val="Hyperlink"/>
            <w:noProof/>
            <w:sz w:val="20"/>
            <w:szCs w:val="20"/>
          </w:rPr>
          <w:t>9.4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MÉTODOS DE MEDICIÓN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_Toc181889321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13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33C51BA8" w14:textId="538F9D74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2" w:history="1">
        <w:r w:rsidRPr="004C6F4E">
          <w:rPr>
            <w:rStyle w:val="Hyperlink"/>
            <w:noProof/>
            <w:sz w:val="20"/>
            <w:szCs w:val="20"/>
          </w:rPr>
          <w:t>10.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RESUMEN FINANCIERO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_Toc181889322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BC2DBB7" w14:textId="579B061E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3" w:history="1">
        <w:r w:rsidRPr="004C6F4E">
          <w:rPr>
            <w:rStyle w:val="Hyperlink"/>
            <w:noProof/>
            <w:sz w:val="20"/>
            <w:szCs w:val="20"/>
          </w:rPr>
          <w:t>10.1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PREVISIONES FINANCIERAS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_Toc181889323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D73D398" w14:textId="6200913D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4" w:history="1">
        <w:r w:rsidRPr="004C6F4E">
          <w:rPr>
            <w:rStyle w:val="Hyperlink"/>
            <w:noProof/>
            <w:sz w:val="20"/>
            <w:szCs w:val="20"/>
          </w:rPr>
          <w:t>10.2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ANÁLISIS DEL PUNTO DE EQUILIBRIO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_Toc181889324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0F895F70" w14:textId="1357868D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5" w:history="1">
        <w:r w:rsidRPr="004C6F4E">
          <w:rPr>
            <w:rStyle w:val="Hyperlink"/>
            <w:noProof/>
            <w:sz w:val="20"/>
            <w:szCs w:val="20"/>
          </w:rPr>
          <w:t>10.3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ESTADOS FINANCIEROS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_Toc181889325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241F10D9" w14:textId="0AE1C6BD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6" w:history="1">
        <w:r w:rsidRPr="004C6F4E">
          <w:rPr>
            <w:rStyle w:val="Hyperlink"/>
            <w:noProof/>
            <w:sz w:val="20"/>
            <w:szCs w:val="20"/>
          </w:rPr>
          <w:t>10.3.1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ESTADO DE RESULTADOS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_Toc181889326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56D62168" w14:textId="5EDE73E1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7" w:history="1">
        <w:r w:rsidRPr="004C6F4E">
          <w:rPr>
            <w:rStyle w:val="Hyperlink"/>
            <w:noProof/>
            <w:sz w:val="20"/>
            <w:szCs w:val="20"/>
          </w:rPr>
          <w:t>10.3.2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PROYECCIÓN DE FLUJO DE CAJA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_Toc181889327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FCC850B" w14:textId="75A1929B" w:rsidR="004C6F4E" w:rsidRPr="004C6F4E" w:rsidRDefault="004C6F4E">
      <w:pPr>
        <w:pStyle w:val="TOC3"/>
        <w:tabs>
          <w:tab w:val="left" w:pos="132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8" w:history="1">
        <w:r w:rsidRPr="004C6F4E">
          <w:rPr>
            <w:rStyle w:val="Hyperlink"/>
            <w:noProof/>
            <w:sz w:val="20"/>
            <w:szCs w:val="20"/>
          </w:rPr>
          <w:t>10.3.3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BALANCE GENERAL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_Toc181889328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14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1418F747" w14:textId="0B90BD13" w:rsidR="004C6F4E" w:rsidRPr="004C6F4E" w:rsidRDefault="004C6F4E" w:rsidP="004C6F4E">
      <w:pPr>
        <w:pStyle w:val="TOC1"/>
        <w:rPr>
          <w:rFonts w:eastAsiaTheme="minorEastAsia" w:cstheme="minorBidi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29" w:history="1">
        <w:r w:rsidRPr="004C6F4E">
          <w:rPr>
            <w:rStyle w:val="Hyperlink"/>
            <w:noProof/>
            <w:sz w:val="20"/>
            <w:szCs w:val="20"/>
          </w:rPr>
          <w:t>11.</w:t>
        </w:r>
        <w:r w:rsidRPr="004C6F4E">
          <w:rPr>
            <w:rFonts w:eastAsiaTheme="minorEastAsia" w:cstheme="minorBidi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APÉNDICE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_Toc181889329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1CD31113" w14:textId="29B07713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30" w:history="1">
        <w:r w:rsidRPr="004C6F4E">
          <w:rPr>
            <w:rStyle w:val="Hyperlink"/>
            <w:noProof/>
            <w:sz w:val="20"/>
            <w:szCs w:val="20"/>
          </w:rPr>
          <w:t>11.1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RESULTADOS DE LA INVESTIGACIÓN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_Toc181889330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6842B4CE" w14:textId="16CAC439" w:rsidR="004C6F4E" w:rsidRPr="004C6F4E" w:rsidRDefault="004C6F4E">
      <w:pPr>
        <w:pStyle w:val="TOC2"/>
        <w:tabs>
          <w:tab w:val="left" w:pos="880"/>
          <w:tab w:val="right" w:leader="dot" w:pos="10502"/>
        </w:tabs>
        <w:rPr>
          <w:rFonts w:eastAsiaTheme="minorEastAsia"/>
          <w:noProof/>
          <w:kern w:val="2"/>
          <w:sz w:val="20"/>
          <w:szCs w:val="20"/>
          <w:lang w:val="en-US" w:eastAsia="zh-CN"/>
          <w14:ligatures w14:val="standardContextual"/>
        </w:rPr>
      </w:pPr>
      <w:hyperlink w:anchor="_Toc181889331" w:history="1">
        <w:r w:rsidRPr="004C6F4E">
          <w:rPr>
            <w:rStyle w:val="Hyperlink"/>
            <w:noProof/>
            <w:sz w:val="20"/>
            <w:szCs w:val="20"/>
          </w:rPr>
          <w:t>11.2</w:t>
        </w:r>
        <w:r w:rsidRPr="004C6F4E">
          <w:rPr>
            <w:rFonts w:eastAsiaTheme="minorEastAsia"/>
            <w:noProof/>
            <w:kern w:val="2"/>
            <w:sz w:val="20"/>
            <w:szCs w:val="20"/>
            <w:lang w:val="en-US" w:eastAsia="zh-CN"/>
            <w14:ligatures w14:val="standardContextual"/>
          </w:rPr>
          <w:tab/>
        </w:r>
        <w:r w:rsidRPr="004C6F4E">
          <w:rPr>
            <w:rStyle w:val="Hyperlink"/>
            <w:noProof/>
            <w:sz w:val="20"/>
            <w:szCs w:val="20"/>
          </w:rPr>
          <w:t>ESPECIFICACIONES E IMÁGENES DEL PRODUCTO</w:t>
        </w:r>
        <w:r w:rsidRPr="004C6F4E">
          <w:rPr>
            <w:noProof/>
            <w:webHidden/>
            <w:sz w:val="20"/>
            <w:szCs w:val="20"/>
          </w:rPr>
          <w:tab/>
        </w:r>
        <w:r w:rsidRPr="004C6F4E">
          <w:rPr>
            <w:noProof/>
            <w:webHidden/>
            <w:sz w:val="20"/>
            <w:szCs w:val="20"/>
          </w:rPr>
          <w:fldChar w:fldCharType="begin"/>
        </w:r>
        <w:r w:rsidRPr="004C6F4E">
          <w:rPr>
            <w:noProof/>
            <w:webHidden/>
            <w:sz w:val="20"/>
            <w:szCs w:val="20"/>
          </w:rPr>
          <w:instrText xml:space="preserve"> PAGEREF _Toc181889331 \h </w:instrText>
        </w:r>
        <w:r w:rsidRPr="004C6F4E">
          <w:rPr>
            <w:noProof/>
            <w:webHidden/>
            <w:sz w:val="20"/>
            <w:szCs w:val="20"/>
          </w:rPr>
        </w:r>
        <w:r w:rsidRPr="004C6F4E">
          <w:rPr>
            <w:noProof/>
            <w:webHidden/>
            <w:sz w:val="20"/>
            <w:szCs w:val="20"/>
          </w:rPr>
          <w:fldChar w:fldCharType="separate"/>
        </w:r>
        <w:r w:rsidRPr="004C6F4E">
          <w:rPr>
            <w:noProof/>
            <w:webHidden/>
            <w:sz w:val="20"/>
            <w:szCs w:val="20"/>
          </w:rPr>
          <w:t>15</w:t>
        </w:r>
        <w:r w:rsidRPr="004C6F4E">
          <w:rPr>
            <w:noProof/>
            <w:webHidden/>
            <w:sz w:val="20"/>
            <w:szCs w:val="20"/>
          </w:rPr>
          <w:fldChar w:fldCharType="end"/>
        </w:r>
      </w:hyperlink>
    </w:p>
    <w:p w14:paraId="155F333B" w14:textId="621F37CC" w:rsidR="007F1D65" w:rsidRDefault="00D4249E" w:rsidP="007B7C0B">
      <w:pPr>
        <w:pStyle w:val="Heading2"/>
        <w:spacing w:after="0" w:line="360" w:lineRule="auto"/>
        <w:rPr>
          <w:rFonts w:cs="Times New Roman (Body CS)"/>
          <w:sz w:val="20"/>
          <w:szCs w:val="20"/>
        </w:rPr>
      </w:pPr>
      <w:r w:rsidRPr="004C6F4E">
        <w:rPr>
          <w:rFonts w:cs="Times New Roman (Body CS)"/>
          <w:sz w:val="20"/>
          <w:szCs w:val="20"/>
        </w:rPr>
        <w:fldChar w:fldCharType="end"/>
      </w:r>
    </w:p>
    <w:p w14:paraId="41DC49B4" w14:textId="77777777" w:rsidR="00B67A95" w:rsidRDefault="00B67A95" w:rsidP="00B67A95">
      <w:pPr>
        <w:rPr>
          <w:rFonts w:cs="Times New Roman (Body CS)"/>
          <w:sz w:val="20"/>
          <w:szCs w:val="20"/>
        </w:rPr>
      </w:pPr>
    </w:p>
    <w:p w14:paraId="146C0C9A" w14:textId="034D2761" w:rsidR="00B67A95" w:rsidRDefault="00B67A95" w:rsidP="00B67A95">
      <w:pPr>
        <w:tabs>
          <w:tab w:val="left" w:pos="915"/>
        </w:tabs>
        <w:rPr>
          <w:rFonts w:cs="Times New Roman (Body CS)"/>
          <w:sz w:val="20"/>
          <w:szCs w:val="20"/>
        </w:rPr>
      </w:pPr>
      <w:r>
        <w:rPr>
          <w:sz w:val="20"/>
          <w:szCs w:val="20"/>
        </w:rPr>
        <w:tab/>
      </w:r>
    </w:p>
    <w:p w14:paraId="61730C6B" w14:textId="7EF11F5D" w:rsidR="00B67A95" w:rsidRPr="00B67A95" w:rsidRDefault="00B67A95" w:rsidP="00B67A95">
      <w:pPr>
        <w:tabs>
          <w:tab w:val="left" w:pos="915"/>
        </w:tabs>
        <w:sectPr w:rsidR="00B67A95" w:rsidRPr="00B67A95" w:rsidSect="008039FC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tab/>
      </w:r>
    </w:p>
    <w:p w14:paraId="15B05EC8" w14:textId="77777777" w:rsidR="00621B2C" w:rsidRDefault="008476E7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0"/>
        </w:rPr>
      </w:pPr>
      <w:bookmarkStart w:id="0" w:name="_Toc181889274"/>
      <w:r>
        <w:lastRenderedPageBreak/>
        <w:t>RESUMEN EMPRESARIAL</w:t>
      </w:r>
      <w:bookmarkEnd w:id="0"/>
    </w:p>
    <w:p w14:paraId="2A30E670" w14:textId="77777777" w:rsidR="001B18BA" w:rsidRDefault="001B18BA" w:rsidP="0090624C">
      <w:pPr>
        <w:pStyle w:val="Heading2"/>
        <w:numPr>
          <w:ilvl w:val="1"/>
          <w:numId w:val="1"/>
        </w:numPr>
        <w:ind w:left="900" w:hanging="540"/>
      </w:pPr>
      <w:bookmarkStart w:id="1" w:name="_Toc181889275"/>
      <w:r>
        <w:t>NUESTRA EMPRESA</w:t>
      </w:r>
      <w:bookmarkEnd w:id="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1B18BA" w14:paraId="151ACD38" w14:textId="77777777" w:rsidTr="00B67A95">
        <w:trPr>
          <w:trHeight w:val="116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10530FA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1724D58" w14:textId="3C0B587B" w:rsidR="001B18BA" w:rsidRDefault="006074ED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Positive </w:t>
            </w:r>
            <w:proofErr w:type="spellStart"/>
            <w:r>
              <w:rPr>
                <w:color w:val="000000" w:themeColor="text1"/>
                <w:sz w:val="20"/>
              </w:rPr>
              <w:t>Charge</w:t>
            </w:r>
            <w:proofErr w:type="spellEnd"/>
            <w:r>
              <w:rPr>
                <w:color w:val="000000" w:themeColor="text1"/>
                <w:sz w:val="20"/>
              </w:rPr>
              <w:t xml:space="preserve"> es líder en la industria de carga y logística de vehículos eléctricos, en la cual ofrece soluciones de vanguardia a propietarios y empresas de estos vehículos. Nuestra amplia red de estaciones de carga rápida y servicios logísticos garantiza fiabilidad y comodidad a nuestros clientes.</w:t>
            </w:r>
          </w:p>
          <w:p w14:paraId="2F34BBF1" w14:textId="77777777" w:rsidR="006074ED" w:rsidRPr="006074ED" w:rsidRDefault="006074ED" w:rsidP="006074ED">
            <w:pPr>
              <w:ind w:firstLine="720"/>
              <w:rPr>
                <w:sz w:val="20"/>
                <w:szCs w:val="20"/>
              </w:rPr>
            </w:pPr>
          </w:p>
        </w:tc>
      </w:tr>
    </w:tbl>
    <w:p w14:paraId="403F8774" w14:textId="77777777" w:rsidR="001B18BA" w:rsidRDefault="001B18BA" w:rsidP="001B18BA">
      <w:pPr>
        <w:ind w:left="360"/>
      </w:pPr>
    </w:p>
    <w:p w14:paraId="603C4A20" w14:textId="77777777" w:rsidR="0090624C" w:rsidRPr="0090624C" w:rsidRDefault="001B18BA" w:rsidP="0090624C">
      <w:pPr>
        <w:pStyle w:val="Heading2"/>
        <w:numPr>
          <w:ilvl w:val="1"/>
          <w:numId w:val="1"/>
        </w:numPr>
        <w:ind w:left="900" w:hanging="540"/>
      </w:pPr>
      <w:bookmarkStart w:id="2" w:name="_Toc181889276"/>
      <w:r>
        <w:t>DECLARACIÓN DE LA MISIÓN</w:t>
      </w:r>
      <w:bookmarkEnd w:id="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1B18BA" w14:paraId="1E34DF05" w14:textId="77777777" w:rsidTr="001B18BA">
        <w:trPr>
          <w:trHeight w:val="244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3F4976E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961F65B" w14:textId="6576C09E" w:rsidR="001B18BA" w:rsidRPr="000F6E6F" w:rsidRDefault="006074ED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Acelerar la transición global hacia la energía sostenible a través de soluciones innovadoras de carga de vehículos eléctricos y soporte logístico integral.</w:t>
            </w:r>
          </w:p>
        </w:tc>
      </w:tr>
    </w:tbl>
    <w:p w14:paraId="6D5C941C" w14:textId="77777777" w:rsidR="001B18BA" w:rsidRDefault="001B18BA" w:rsidP="001B18BA"/>
    <w:p w14:paraId="13AAF973" w14:textId="77777777" w:rsidR="0090624C" w:rsidRPr="0090624C" w:rsidRDefault="001B18BA" w:rsidP="0090624C">
      <w:pPr>
        <w:pStyle w:val="Heading2"/>
        <w:numPr>
          <w:ilvl w:val="1"/>
          <w:numId w:val="1"/>
        </w:numPr>
        <w:ind w:left="900" w:hanging="540"/>
      </w:pPr>
      <w:bookmarkStart w:id="3" w:name="_Toc181889277"/>
      <w:r>
        <w:t>DECLARACIÓN DE LA VISIÓN</w:t>
      </w:r>
      <w:bookmarkEnd w:id="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1B18BA" w14:paraId="6157E3C9" w14:textId="77777777" w:rsidTr="001B18BA">
        <w:trPr>
          <w:trHeight w:val="244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1306D3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9DBD3C4" w14:textId="5A076648" w:rsidR="001B18BA" w:rsidRPr="000F6E6F" w:rsidRDefault="006074ED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Ser el proveedor líder de infraestructura y logística de carga de vehículos eléctricos, con lo cual se lograría que la propiedad de vehículos eléctricos sea fácil y accesible para todos.</w:t>
            </w:r>
          </w:p>
        </w:tc>
      </w:tr>
    </w:tbl>
    <w:p w14:paraId="03CA9135" w14:textId="77777777" w:rsidR="001B18BA" w:rsidRPr="001B18BA" w:rsidRDefault="001B18BA" w:rsidP="001B18BA">
      <w:pPr>
        <w:ind w:left="360"/>
      </w:pPr>
    </w:p>
    <w:p w14:paraId="0D31430C" w14:textId="77777777" w:rsidR="006A0235" w:rsidRPr="000F6E6F" w:rsidRDefault="006A0235" w:rsidP="00C805C2">
      <w:pPr>
        <w:spacing w:line="240" w:lineRule="auto"/>
        <w:rPr>
          <w:iCs/>
          <w:sz w:val="20"/>
          <w:szCs w:val="20"/>
        </w:rPr>
      </w:pPr>
    </w:p>
    <w:p w14:paraId="35E5DDF4" w14:textId="77777777" w:rsidR="000F6E6F" w:rsidRDefault="001B18BA" w:rsidP="000F6E6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4" w:name="_Toc181889278"/>
      <w:r>
        <w:t>EL DESAFÍO</w:t>
      </w:r>
      <w:bookmarkEnd w:id="4"/>
    </w:p>
    <w:p w14:paraId="4E80B521" w14:textId="77777777" w:rsidR="000F6E6F" w:rsidRDefault="00756CC3" w:rsidP="00E62E7D">
      <w:pPr>
        <w:pStyle w:val="Heading2"/>
        <w:numPr>
          <w:ilvl w:val="1"/>
          <w:numId w:val="1"/>
        </w:numPr>
        <w:ind w:left="900" w:hanging="540"/>
      </w:pPr>
      <w:bookmarkStart w:id="5" w:name="_Toc181889279"/>
      <w:r>
        <w:t>PROBLEMA</w:t>
      </w:r>
      <w:bookmarkEnd w:id="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65D8B976" w14:textId="77777777" w:rsidTr="004C6F4E">
        <w:trPr>
          <w:trHeight w:val="11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AB18483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735610B" w14:textId="7DFA8B47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 mercado actual de vehículos eléctricos se enfrenta a desafíos debido a una infraestructura de carga insuficiente, lo que provoca ansiedad de autonomía entre los propietarios potenciales y actuales de vehículos eléctricos.</w:t>
            </w:r>
          </w:p>
        </w:tc>
      </w:tr>
    </w:tbl>
    <w:p w14:paraId="464FD53C" w14:textId="77777777" w:rsidR="007F44A4" w:rsidRPr="007F44A4" w:rsidRDefault="007F44A4" w:rsidP="002E7B3A"/>
    <w:p w14:paraId="7FB431D0" w14:textId="77777777" w:rsidR="008A097E" w:rsidRDefault="00756CC3" w:rsidP="00E62E7D">
      <w:pPr>
        <w:pStyle w:val="Heading2"/>
        <w:numPr>
          <w:ilvl w:val="1"/>
          <w:numId w:val="1"/>
        </w:numPr>
        <w:ind w:left="900" w:hanging="540"/>
      </w:pPr>
      <w:bookmarkStart w:id="6" w:name="_Toc181889280"/>
      <w:r>
        <w:lastRenderedPageBreak/>
        <w:t>OPORTUNIDAD</w:t>
      </w:r>
      <w:bookmarkEnd w:id="6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472D0C34" w14:textId="77777777" w:rsidTr="00DD4051">
        <w:trPr>
          <w:trHeight w:val="110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EE802A8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5BAB7E0" w14:textId="059F0280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ampliación de la red de recarga de vehículos eléctricos y la mejora de los servicios logísticos ofrecen una oportunidad importante para mejorar la experiencia de propiedad de vehículos eléctricos y fomentar la adopción de vehículos eléctricos.</w:t>
            </w:r>
          </w:p>
        </w:tc>
      </w:tr>
    </w:tbl>
    <w:p w14:paraId="2639FC16" w14:textId="77777777" w:rsidR="007F44A4" w:rsidRPr="007F44A4" w:rsidRDefault="007F44A4" w:rsidP="007F44A4"/>
    <w:p w14:paraId="19889FA0" w14:textId="77777777" w:rsidR="006A0235" w:rsidRPr="00FD76BD" w:rsidRDefault="006A0235" w:rsidP="00C805C2">
      <w:pPr>
        <w:spacing w:line="240" w:lineRule="auto"/>
        <w:rPr>
          <w:iCs/>
          <w:sz w:val="20"/>
          <w:szCs w:val="20"/>
        </w:rPr>
      </w:pPr>
    </w:p>
    <w:p w14:paraId="2960897B" w14:textId="77777777" w:rsidR="005F3691" w:rsidRDefault="000F6E6F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7" w:name="_Toc181889281"/>
      <w:r>
        <w:t>ANÁLISIS SITUACIONAL</w:t>
      </w:r>
      <w:bookmarkEnd w:id="7"/>
    </w:p>
    <w:p w14:paraId="7786EAAE" w14:textId="77777777" w:rsidR="00AD6304" w:rsidRDefault="0021346C" w:rsidP="00E62E7D">
      <w:pPr>
        <w:pStyle w:val="Heading2"/>
        <w:numPr>
          <w:ilvl w:val="1"/>
          <w:numId w:val="1"/>
        </w:numPr>
        <w:ind w:left="900" w:hanging="540"/>
      </w:pPr>
      <w:bookmarkStart w:id="8" w:name="_Toc181889282"/>
      <w:r>
        <w:t>ANÁLISIS 5C</w:t>
      </w:r>
      <w:bookmarkEnd w:id="8"/>
    </w:p>
    <w:p w14:paraId="0DE5FB7E" w14:textId="77777777" w:rsidR="00AD6304" w:rsidRPr="008C265D" w:rsidRDefault="0021346C" w:rsidP="00E62E7D">
      <w:pPr>
        <w:pStyle w:val="Heading3"/>
        <w:numPr>
          <w:ilvl w:val="2"/>
          <w:numId w:val="1"/>
        </w:numPr>
        <w:rPr>
          <w:i/>
          <w:iCs/>
        </w:rPr>
      </w:pPr>
      <w:bookmarkStart w:id="9" w:name="_Toc181889283"/>
      <w:r>
        <w:rPr>
          <w:i/>
        </w:rPr>
        <w:t>EMPRESA</w:t>
      </w:r>
      <w:bookmarkEnd w:id="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73E67A67" w14:textId="77777777" w:rsidTr="00DD4051">
        <w:trPr>
          <w:trHeight w:val="78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AEDC200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E3860CE" w14:textId="43B75A8D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Innovadora, centrada en el cliente y comprometida con la sostenibilidad.</w:t>
            </w:r>
          </w:p>
        </w:tc>
      </w:tr>
    </w:tbl>
    <w:p w14:paraId="6BF2AAC4" w14:textId="77777777" w:rsidR="00E62E7D" w:rsidRPr="008C265D" w:rsidRDefault="00E62E7D" w:rsidP="00E62E7D">
      <w:pPr>
        <w:ind w:left="360"/>
        <w:rPr>
          <w:i/>
          <w:iCs/>
        </w:rPr>
      </w:pPr>
    </w:p>
    <w:p w14:paraId="578E0A07" w14:textId="77777777" w:rsidR="00AD6304" w:rsidRPr="008C265D" w:rsidRDefault="0021346C" w:rsidP="00E62E7D">
      <w:pPr>
        <w:pStyle w:val="Heading3"/>
        <w:numPr>
          <w:ilvl w:val="2"/>
          <w:numId w:val="1"/>
        </w:numPr>
        <w:rPr>
          <w:i/>
          <w:iCs/>
        </w:rPr>
      </w:pPr>
      <w:bookmarkStart w:id="10" w:name="_Toc181889284"/>
      <w:r>
        <w:rPr>
          <w:i/>
        </w:rPr>
        <w:t>COLABORADORES</w:t>
      </w:r>
      <w:bookmarkEnd w:id="1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6809CD68" w14:textId="77777777" w:rsidTr="00DD4051">
        <w:trPr>
          <w:trHeight w:val="75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F238CE0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1E06184" w14:textId="3AA9A49A" w:rsidR="002E7B3A" w:rsidRPr="000F6E6F" w:rsidRDefault="006074ED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Asociaciones con fabricantes de vehículos eléctricos, empresas y municipios.</w:t>
            </w:r>
          </w:p>
        </w:tc>
      </w:tr>
    </w:tbl>
    <w:p w14:paraId="5B1A016C" w14:textId="77777777" w:rsidR="00E62E7D" w:rsidRPr="00E62E7D" w:rsidRDefault="00E62E7D" w:rsidP="00E62E7D"/>
    <w:p w14:paraId="0FB562A1" w14:textId="77777777" w:rsidR="00AD6304" w:rsidRPr="008C265D" w:rsidRDefault="009F19C0" w:rsidP="009F19C0">
      <w:pPr>
        <w:pStyle w:val="Heading3"/>
        <w:numPr>
          <w:ilvl w:val="2"/>
          <w:numId w:val="1"/>
        </w:numPr>
        <w:rPr>
          <w:i/>
          <w:iCs/>
        </w:rPr>
      </w:pPr>
      <w:bookmarkStart w:id="11" w:name="_Toc181889285"/>
      <w:r>
        <w:rPr>
          <w:i/>
        </w:rPr>
        <w:t>CLIENTES</w:t>
      </w:r>
      <w:bookmarkEnd w:id="1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E7B3A" w14:paraId="4A69A8A5" w14:textId="77777777" w:rsidTr="004C6F4E">
        <w:trPr>
          <w:trHeight w:val="96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C957E86" w14:textId="77777777" w:rsidR="002E7B3A" w:rsidRDefault="002E7B3A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E23B1D2" w14:textId="00FC4BBD" w:rsidR="006074ED" w:rsidRPr="006074ED" w:rsidRDefault="006074ED" w:rsidP="006074ED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Propietarios de vehículos eléctricos, potenciales compradores de vehículos eléctricos y empresas que buscan hacer la transición a flotas de vehículos eléctricos.</w:t>
            </w:r>
          </w:p>
        </w:tc>
      </w:tr>
    </w:tbl>
    <w:p w14:paraId="5277963C" w14:textId="77777777" w:rsidR="00E62E7D" w:rsidRDefault="00E62E7D" w:rsidP="00E62E7D">
      <w:pPr>
        <w:ind w:left="900" w:hanging="540"/>
      </w:pPr>
    </w:p>
    <w:p w14:paraId="50CB62E6" w14:textId="77777777" w:rsidR="0021346C" w:rsidRPr="008C265D" w:rsidRDefault="0021346C" w:rsidP="009F19C0">
      <w:pPr>
        <w:pStyle w:val="Heading3"/>
        <w:numPr>
          <w:ilvl w:val="2"/>
          <w:numId w:val="1"/>
        </w:numPr>
        <w:rPr>
          <w:i/>
          <w:iCs/>
        </w:rPr>
      </w:pPr>
      <w:bookmarkStart w:id="12" w:name="_Toc181889286"/>
      <w:r>
        <w:rPr>
          <w:i/>
        </w:rPr>
        <w:t>COMPETIDORES</w:t>
      </w:r>
      <w:bookmarkEnd w:id="1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1346C" w14:paraId="4629B3AC" w14:textId="77777777" w:rsidTr="00DD4051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59DE8FF" w14:textId="77777777" w:rsidR="0021346C" w:rsidRDefault="002134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36005781" w14:textId="75DA5F86" w:rsidR="002134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Otros proveedores de redes de carga de vehículos eléctricos y servicios logísticos.</w:t>
            </w:r>
          </w:p>
        </w:tc>
      </w:tr>
    </w:tbl>
    <w:p w14:paraId="48DEB616" w14:textId="77777777" w:rsidR="0021346C" w:rsidRDefault="0021346C" w:rsidP="0021346C">
      <w:pPr>
        <w:ind w:left="900" w:hanging="540"/>
      </w:pPr>
    </w:p>
    <w:p w14:paraId="22FC3359" w14:textId="77777777" w:rsidR="009F19C0" w:rsidRPr="008C265D" w:rsidRDefault="0021346C" w:rsidP="009F19C0">
      <w:pPr>
        <w:pStyle w:val="Heading3"/>
        <w:numPr>
          <w:ilvl w:val="2"/>
          <w:numId w:val="1"/>
        </w:numPr>
        <w:rPr>
          <w:i/>
          <w:iCs/>
        </w:rPr>
      </w:pPr>
      <w:bookmarkStart w:id="13" w:name="_Toc181889287"/>
      <w:r>
        <w:rPr>
          <w:i/>
        </w:rPr>
        <w:t>CLIMA</w:t>
      </w:r>
      <w:bookmarkEnd w:id="1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1346C" w14:paraId="29130A27" w14:textId="77777777" w:rsidTr="00DD4051">
        <w:trPr>
          <w:trHeight w:val="92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04AB081" w14:textId="77777777" w:rsidR="0021346C" w:rsidRDefault="002134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C62102B" w14:textId="61EA3F94" w:rsidR="002134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Mayor conciencia de los problemas ambientales y los incentivos gubernamentales para la adopción de energía ecológica.</w:t>
            </w:r>
          </w:p>
        </w:tc>
      </w:tr>
    </w:tbl>
    <w:p w14:paraId="5A794D69" w14:textId="77777777" w:rsidR="0021346C" w:rsidRPr="00E62E7D" w:rsidRDefault="0021346C" w:rsidP="009F19C0"/>
    <w:p w14:paraId="7A9BADC7" w14:textId="77777777" w:rsidR="00E62E7D" w:rsidRPr="00E62E7D" w:rsidRDefault="00E62E7D" w:rsidP="00E62E7D">
      <w:pPr>
        <w:sectPr w:rsidR="00E62E7D" w:rsidRPr="00E62E7D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41669611" w14:textId="77777777" w:rsidR="00AD6304" w:rsidRDefault="00AD6304" w:rsidP="00E62E7D">
      <w:pPr>
        <w:pStyle w:val="Heading2"/>
        <w:numPr>
          <w:ilvl w:val="1"/>
          <w:numId w:val="1"/>
        </w:numPr>
        <w:ind w:left="900" w:hanging="540"/>
      </w:pPr>
      <w:bookmarkStart w:id="14" w:name="_Toc181889288"/>
      <w:r>
        <w:lastRenderedPageBreak/>
        <w:t>ANÁLISIS FODA</w:t>
      </w:r>
      <w:bookmarkEnd w:id="14"/>
    </w:p>
    <w:p w14:paraId="1797DDE0" w14:textId="77777777" w:rsidR="006A0235" w:rsidRPr="00D43FC2" w:rsidRDefault="006A0235" w:rsidP="00D43FC2">
      <w:pPr>
        <w:pStyle w:val="BodyText2"/>
        <w:spacing w:after="0" w:line="240" w:lineRule="auto"/>
        <w:ind w:left="720"/>
        <w:rPr>
          <w:i w:val="0"/>
          <w:iCs/>
          <w:sz w:val="13"/>
          <w:szCs w:val="13"/>
        </w:rPr>
      </w:pPr>
    </w:p>
    <w:tbl>
      <w:tblPr>
        <w:tblW w:w="14580" w:type="dxa"/>
        <w:tblInd w:w="2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90"/>
        <w:gridCol w:w="7290"/>
      </w:tblGrid>
      <w:tr w:rsidR="00D43FC2" w:rsidRPr="008400FF" w14:paraId="5FDB9CFA" w14:textId="77777777" w:rsidTr="002E7B3A">
        <w:trPr>
          <w:trHeight w:val="432"/>
        </w:trPr>
        <w:tc>
          <w:tcPr>
            <w:tcW w:w="14580" w:type="dxa"/>
            <w:gridSpan w:val="2"/>
            <w:shd w:val="clear" w:color="auto" w:fill="C6CDD5"/>
            <w:vAlign w:val="center"/>
            <w:hideMark/>
          </w:tcPr>
          <w:p w14:paraId="382789BB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color w:val="000000" w:themeColor="text1"/>
                <w:sz w:val="32"/>
              </w:rPr>
              <w:t>FACTORES INTERNOS</w:t>
            </w:r>
          </w:p>
        </w:tc>
      </w:tr>
      <w:tr w:rsidR="00D43FC2" w:rsidRPr="008400FF" w14:paraId="0E638E62" w14:textId="77777777" w:rsidTr="002E7B3A">
        <w:trPr>
          <w:trHeight w:val="432"/>
        </w:trPr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D5DCE4" w:themeFill="text2" w:themeFillTint="33"/>
            <w:vAlign w:val="center"/>
            <w:hideMark/>
          </w:tcPr>
          <w:p w14:paraId="07221F0E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FORTALEZAS (+)</w:t>
            </w:r>
          </w:p>
        </w:tc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430E15B5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DEBILIDADES (–)</w:t>
            </w:r>
          </w:p>
        </w:tc>
      </w:tr>
      <w:tr w:rsidR="00D43FC2" w:rsidRPr="008400FF" w14:paraId="6096EF84" w14:textId="77777777" w:rsidTr="002E7B3A">
        <w:trPr>
          <w:trHeight w:val="3600"/>
        </w:trPr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C59FFF9" w14:textId="60EF6710" w:rsidR="00D43FC2" w:rsidRPr="00D43FC2" w:rsidRDefault="00DD4051" w:rsidP="00D43FC2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Tecnología avanzada, marca fuerte y asociaciones estratégicas.</w:t>
            </w:r>
          </w:p>
        </w:tc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3BDBA0A" w14:textId="3E56CD35" w:rsidR="00D43FC2" w:rsidRPr="00D43FC2" w:rsidRDefault="00DD4051" w:rsidP="00D43FC2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Altos costos iniciales de infraestructura.</w:t>
            </w:r>
          </w:p>
        </w:tc>
      </w:tr>
      <w:tr w:rsidR="00D43FC2" w:rsidRPr="008400FF" w14:paraId="674D19F9" w14:textId="77777777" w:rsidTr="002E7B3A">
        <w:trPr>
          <w:trHeight w:val="432"/>
        </w:trPr>
        <w:tc>
          <w:tcPr>
            <w:tcW w:w="14580" w:type="dxa"/>
            <w:gridSpan w:val="2"/>
            <w:tcBorders>
              <w:top w:val="single" w:sz="18" w:space="0" w:color="BFBFBF" w:themeColor="background1" w:themeShade="BF"/>
            </w:tcBorders>
            <w:shd w:val="clear" w:color="auto" w:fill="D6D6D6"/>
            <w:vAlign w:val="center"/>
            <w:hideMark/>
          </w:tcPr>
          <w:p w14:paraId="196F8BA6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</w:rPr>
              <w:t>FACTORES EXTERNOS</w:t>
            </w:r>
          </w:p>
        </w:tc>
      </w:tr>
      <w:tr w:rsidR="00D43FC2" w:rsidRPr="008400FF" w14:paraId="28D0ECF9" w14:textId="77777777" w:rsidTr="002E7B3A">
        <w:trPr>
          <w:trHeight w:val="432"/>
        </w:trPr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3EA47EA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OPORTUNIDADES (+)</w:t>
            </w:r>
          </w:p>
        </w:tc>
        <w:tc>
          <w:tcPr>
            <w:tcW w:w="7290" w:type="dxa"/>
            <w:tcBorders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DD5A969" w14:textId="77777777" w:rsidR="00D43FC2" w:rsidRPr="00D43FC2" w:rsidRDefault="00D43FC2" w:rsidP="00D43FC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AMENAZAS (–)</w:t>
            </w:r>
          </w:p>
        </w:tc>
      </w:tr>
      <w:tr w:rsidR="00D43FC2" w:rsidRPr="008400FF" w14:paraId="2B4C6CC2" w14:textId="77777777" w:rsidTr="002E7B3A">
        <w:trPr>
          <w:trHeight w:val="3600"/>
        </w:trPr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21FDF66" w14:textId="385B6FF6" w:rsidR="00D43FC2" w:rsidRPr="002D199F" w:rsidRDefault="00DD4051" w:rsidP="004C6F4E">
            <w:pPr>
              <w:spacing w:after="0" w:line="240" w:lineRule="auto"/>
              <w:ind w:left="192" w:firstLineChars="4" w:firstLine="8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Aumento de la demanda de vehículos eléctricos y políticas gubernamentales favorables.</w:t>
            </w:r>
          </w:p>
        </w:tc>
        <w:tc>
          <w:tcPr>
            <w:tcW w:w="72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BCA4F2E" w14:textId="0E7C2897" w:rsidR="00D43FC2" w:rsidRPr="002D199F" w:rsidRDefault="00DD4051" w:rsidP="002D199F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Rápidos cambios tecnológicos y competencia.</w:t>
            </w:r>
          </w:p>
        </w:tc>
      </w:tr>
    </w:tbl>
    <w:p w14:paraId="2DF5082C" w14:textId="77777777" w:rsidR="00707252" w:rsidRPr="00FD76BD" w:rsidRDefault="00707252" w:rsidP="00D43FC2">
      <w:pPr>
        <w:pStyle w:val="BodyText2"/>
        <w:spacing w:line="240" w:lineRule="auto"/>
        <w:ind w:left="720"/>
        <w:rPr>
          <w:i w:val="0"/>
          <w:iCs/>
          <w:sz w:val="20"/>
          <w:szCs w:val="20"/>
        </w:rPr>
      </w:pPr>
    </w:p>
    <w:p w14:paraId="2C475494" w14:textId="77777777" w:rsidR="00D43FC2" w:rsidRDefault="00D43FC2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  <w:sectPr w:rsidR="00D43FC2" w:rsidSect="008039FC">
          <w:pgSz w:w="15840" w:h="12240" w:orient="landscape"/>
          <w:pgMar w:top="720" w:right="360" w:bottom="1008" w:left="490" w:header="490" w:footer="720" w:gutter="0"/>
          <w:cols w:space="720"/>
          <w:titlePg/>
          <w:docGrid w:linePitch="360"/>
        </w:sectPr>
      </w:pPr>
    </w:p>
    <w:p w14:paraId="47848E60" w14:textId="77777777" w:rsidR="006A0235" w:rsidRDefault="00A87F35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15" w:name="_Toc181889289"/>
      <w:bookmarkStart w:id="16" w:name="_Hlk536359917"/>
      <w:r>
        <w:lastRenderedPageBreak/>
        <w:t>CAPACIDADES CENTRALES</w:t>
      </w:r>
      <w:bookmarkEnd w:id="15"/>
    </w:p>
    <w:p w14:paraId="4356E632" w14:textId="77777777" w:rsidR="00A87F35" w:rsidRPr="00A87F35" w:rsidRDefault="00A87F35" w:rsidP="00A87F35">
      <w:pPr>
        <w:pStyle w:val="Heading3"/>
        <w:numPr>
          <w:ilvl w:val="1"/>
          <w:numId w:val="1"/>
        </w:numPr>
      </w:pPr>
      <w:bookmarkStart w:id="17" w:name="_Toc181889290"/>
      <w:r>
        <w:t>CAPACIDAD 1</w:t>
      </w:r>
      <w:bookmarkEnd w:id="1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C2C40" w14:paraId="15D4C5F9" w14:textId="77777777" w:rsidTr="00DD4051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7C9E686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79DA522" w14:textId="55BC7493" w:rsidR="002C2C4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Tecnología de carga rápida de última generación.</w:t>
            </w:r>
          </w:p>
        </w:tc>
      </w:tr>
    </w:tbl>
    <w:p w14:paraId="1EBB92E9" w14:textId="77777777" w:rsidR="00E62E7D" w:rsidRPr="00E62E7D" w:rsidRDefault="00E62E7D" w:rsidP="00E62E7D">
      <w:pPr>
        <w:ind w:left="360"/>
      </w:pPr>
    </w:p>
    <w:p w14:paraId="1CFFC9FE" w14:textId="77777777" w:rsidR="00FD76BD" w:rsidRDefault="00A87F35" w:rsidP="00A87F35">
      <w:pPr>
        <w:pStyle w:val="Heading3"/>
        <w:numPr>
          <w:ilvl w:val="1"/>
          <w:numId w:val="1"/>
        </w:numPr>
      </w:pPr>
      <w:bookmarkStart w:id="18" w:name="_Toc181889291"/>
      <w:r>
        <w:t>CAPACIDAD 2</w:t>
      </w:r>
      <w:bookmarkEnd w:id="1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2C2C40" w14:paraId="7ACE57DA" w14:textId="77777777" w:rsidTr="00DD4051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BF4C47B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82266CC" w14:textId="086C01C3" w:rsidR="002C2C4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Experiencia </w:t>
            </w:r>
            <w:proofErr w:type="gramStart"/>
            <w:r>
              <w:rPr>
                <w:color w:val="000000" w:themeColor="text1"/>
                <w:sz w:val="20"/>
              </w:rPr>
              <w:t>del cliente perfecta</w:t>
            </w:r>
            <w:proofErr w:type="gramEnd"/>
            <w:r>
              <w:rPr>
                <w:color w:val="000000" w:themeColor="text1"/>
                <w:sz w:val="20"/>
              </w:rPr>
              <w:t xml:space="preserve"> con integración de aplicación para dispositivos móviles.</w:t>
            </w:r>
          </w:p>
        </w:tc>
      </w:tr>
    </w:tbl>
    <w:p w14:paraId="590D4BCB" w14:textId="77777777" w:rsidR="00A87F35" w:rsidRPr="00E62E7D" w:rsidRDefault="00A87F35" w:rsidP="00A87F35">
      <w:pPr>
        <w:ind w:left="360"/>
      </w:pPr>
    </w:p>
    <w:p w14:paraId="6E217F7D" w14:textId="77777777" w:rsidR="00A87F35" w:rsidRDefault="00A87F35" w:rsidP="00A87F35">
      <w:pPr>
        <w:pStyle w:val="Heading3"/>
        <w:numPr>
          <w:ilvl w:val="1"/>
          <w:numId w:val="1"/>
        </w:numPr>
      </w:pPr>
      <w:bookmarkStart w:id="19" w:name="_Toc181889292"/>
      <w:r>
        <w:t>CAPACIDAD 3</w:t>
      </w:r>
      <w:bookmarkEnd w:id="1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A87F35" w14:paraId="1BCC747C" w14:textId="77777777" w:rsidTr="00DD4051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624C8F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C3E443C" w14:textId="40B49D98" w:rsidR="00A87F35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Soluciones logísticas integrales para empresas.</w:t>
            </w:r>
          </w:p>
        </w:tc>
      </w:tr>
    </w:tbl>
    <w:p w14:paraId="0D9D85DA" w14:textId="77777777" w:rsidR="00E62E7D" w:rsidRDefault="00E62E7D" w:rsidP="00E62E7D">
      <w:pPr>
        <w:pStyle w:val="ListParagraph"/>
      </w:pPr>
    </w:p>
    <w:p w14:paraId="6F24B6A3" w14:textId="77777777" w:rsidR="00E62E7D" w:rsidRPr="00E62E7D" w:rsidRDefault="00E62E7D" w:rsidP="00E62E7D"/>
    <w:p w14:paraId="6E7F7F20" w14:textId="77777777" w:rsidR="00881D2F" w:rsidRDefault="00881D2F" w:rsidP="00881D2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20" w:name="_Toc181889293"/>
      <w:bookmarkEnd w:id="16"/>
      <w:r>
        <w:t xml:space="preserve">CAPACIDADES </w:t>
      </w:r>
      <w:bookmarkStart w:id="21" w:name="_Hlk536359918"/>
      <w:r>
        <w:t>DE MARKETING</w:t>
      </w:r>
      <w:bookmarkEnd w:id="20"/>
    </w:p>
    <w:p w14:paraId="2C3CEED4" w14:textId="77777777" w:rsidR="00881D2F" w:rsidRDefault="0053041A" w:rsidP="00E62E7D">
      <w:pPr>
        <w:pStyle w:val="Heading2"/>
        <w:numPr>
          <w:ilvl w:val="1"/>
          <w:numId w:val="1"/>
        </w:numPr>
        <w:ind w:left="900" w:hanging="540"/>
      </w:pPr>
      <w:bookmarkStart w:id="22" w:name="_Toc181889294"/>
      <w:r>
        <w:t>CAPACIDAD 1</w:t>
      </w:r>
      <w:bookmarkEnd w:id="2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16890" w14:paraId="04F5EFA3" w14:textId="77777777" w:rsidTr="00DD4051">
        <w:trPr>
          <w:trHeight w:val="65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8A30CC3" w14:textId="77777777" w:rsidR="00916890" w:rsidRDefault="0091689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22D7532" w14:textId="0D1BB2A7" w:rsidR="0091689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Campañas de marketing digital dirigidas.</w:t>
            </w:r>
          </w:p>
        </w:tc>
      </w:tr>
    </w:tbl>
    <w:p w14:paraId="69F6E5FA" w14:textId="77777777" w:rsidR="00E62E7D" w:rsidRPr="00E62E7D" w:rsidRDefault="00E62E7D" w:rsidP="00E62E7D">
      <w:pPr>
        <w:ind w:left="900" w:hanging="540"/>
      </w:pPr>
    </w:p>
    <w:p w14:paraId="3FE196A4" w14:textId="77777777" w:rsidR="00E62E7D" w:rsidRDefault="0053041A" w:rsidP="00E62E7D">
      <w:pPr>
        <w:pStyle w:val="Heading2"/>
        <w:numPr>
          <w:ilvl w:val="1"/>
          <w:numId w:val="1"/>
        </w:numPr>
        <w:ind w:left="900" w:hanging="540"/>
      </w:pPr>
      <w:bookmarkStart w:id="23" w:name="_Toc181889295"/>
      <w:r>
        <w:t>CAPACIDAD 2</w:t>
      </w:r>
      <w:bookmarkEnd w:id="2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16890" w14:paraId="28A384AD" w14:textId="77777777" w:rsidTr="00DD4051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C5CDDDB" w14:textId="77777777" w:rsidR="00916890" w:rsidRDefault="0091689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1B7F0F4" w14:textId="18965128" w:rsidR="0091689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Fuerte presencia e interacción en redes sociales.</w:t>
            </w:r>
          </w:p>
        </w:tc>
      </w:tr>
    </w:tbl>
    <w:p w14:paraId="2425B7FE" w14:textId="77777777" w:rsidR="00E62E7D" w:rsidRPr="00E62E7D" w:rsidRDefault="00E62E7D" w:rsidP="00E62E7D">
      <w:pPr>
        <w:ind w:left="900" w:hanging="540"/>
      </w:pPr>
    </w:p>
    <w:p w14:paraId="56104844" w14:textId="77777777" w:rsidR="00881D2F" w:rsidRDefault="0053041A" w:rsidP="00E62E7D">
      <w:pPr>
        <w:pStyle w:val="Heading2"/>
        <w:numPr>
          <w:ilvl w:val="1"/>
          <w:numId w:val="1"/>
        </w:numPr>
        <w:ind w:left="900" w:hanging="540"/>
      </w:pPr>
      <w:bookmarkStart w:id="24" w:name="_Toc181889296"/>
      <w:r>
        <w:t>CAPACIDAD 3</w:t>
      </w:r>
      <w:bookmarkEnd w:id="2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16890" w14:paraId="10A03F1B" w14:textId="77777777" w:rsidTr="00DD4051">
        <w:trPr>
          <w:trHeight w:val="74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9B12CFF" w14:textId="77777777" w:rsidR="00916890" w:rsidRDefault="0091689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D1819BD" w14:textId="39BEC1F3" w:rsidR="00916890" w:rsidRPr="000F6E6F" w:rsidRDefault="00DD4051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Alianzas estratégicas para oportunidades de marketing conjunto.</w:t>
            </w:r>
          </w:p>
        </w:tc>
      </w:tr>
    </w:tbl>
    <w:p w14:paraId="6EA1A14F" w14:textId="77777777" w:rsidR="00881D2F" w:rsidRPr="00881D2F" w:rsidRDefault="00881D2F" w:rsidP="00C805C2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49B63DDF" w14:textId="77777777" w:rsidR="0064485A" w:rsidRDefault="003B08BB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25" w:name="_Toc181889297"/>
      <w:bookmarkEnd w:id="21"/>
      <w:r>
        <w:t>METAS</w:t>
      </w:r>
      <w:bookmarkEnd w:id="25"/>
    </w:p>
    <w:p w14:paraId="6F707CAF" w14:textId="77777777" w:rsidR="00881D2F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6" w:name="_Toc181889298"/>
      <w:r>
        <w:t>METAS DE NEGOCIOS</w:t>
      </w:r>
      <w:bookmarkEnd w:id="26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524A2" w14:paraId="28E5B902" w14:textId="77777777" w:rsidTr="00DD4051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96C3C43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850A563" w14:textId="2DE8B388" w:rsidR="009524A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Ampliar la red de carga en un 30% anual.</w:t>
            </w:r>
          </w:p>
        </w:tc>
      </w:tr>
    </w:tbl>
    <w:p w14:paraId="0FF746BD" w14:textId="77777777" w:rsidR="00E62E7D" w:rsidRPr="00E62E7D" w:rsidRDefault="00E62E7D" w:rsidP="00E62E7D">
      <w:pPr>
        <w:ind w:left="900" w:hanging="540"/>
      </w:pPr>
    </w:p>
    <w:p w14:paraId="1C617F4D" w14:textId="77777777" w:rsidR="00881D2F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7" w:name="_Toc181889299"/>
      <w:r>
        <w:lastRenderedPageBreak/>
        <w:t>METAS DE VENTAS</w:t>
      </w:r>
      <w:bookmarkEnd w:id="2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9524A2" w14:paraId="4F13867F" w14:textId="77777777" w:rsidTr="009524A2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35D811E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2F3511" w14:textId="4D39FAAD" w:rsidR="009524A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Aumentar las suscripciones de servicio en un 25% anualmente.</w:t>
            </w:r>
          </w:p>
        </w:tc>
      </w:tr>
    </w:tbl>
    <w:p w14:paraId="3B1B8E41" w14:textId="77777777" w:rsidR="00E62E7D" w:rsidRPr="00E62E7D" w:rsidRDefault="00E62E7D" w:rsidP="00E62E7D"/>
    <w:p w14:paraId="2B2D1E78" w14:textId="77777777" w:rsidR="00881D2F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8" w:name="_Toc181889300"/>
      <w:r>
        <w:t>METAS FINANCIERAS</w:t>
      </w:r>
      <w:bookmarkEnd w:id="2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4C8F1663" w14:textId="77777777" w:rsidTr="00887262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CF6A6AD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D6526D2" w14:textId="71A80358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Lograr un crecimiento de ingresos del 20% anual.</w:t>
            </w:r>
          </w:p>
        </w:tc>
      </w:tr>
    </w:tbl>
    <w:p w14:paraId="285AB479" w14:textId="77777777" w:rsidR="00E62E7D" w:rsidRPr="00E62E7D" w:rsidRDefault="00E62E7D" w:rsidP="00E62E7D">
      <w:pPr>
        <w:ind w:left="900" w:hanging="540"/>
      </w:pPr>
    </w:p>
    <w:p w14:paraId="3ACA5E00" w14:textId="77777777" w:rsidR="006A0235" w:rsidRDefault="00BF39E1" w:rsidP="00E62E7D">
      <w:pPr>
        <w:pStyle w:val="Heading2"/>
        <w:numPr>
          <w:ilvl w:val="1"/>
          <w:numId w:val="1"/>
        </w:numPr>
        <w:ind w:left="900" w:hanging="540"/>
      </w:pPr>
      <w:bookmarkStart w:id="29" w:name="_Toc181889301"/>
      <w:bookmarkStart w:id="30" w:name="_Hlk536359919"/>
      <w:r>
        <w:lastRenderedPageBreak/>
        <w:t>METAS DE COMUNICACIÓN</w:t>
      </w:r>
      <w:bookmarkEnd w:id="2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4CF4F5B8" w14:textId="77777777" w:rsidTr="00887262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084E9E4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60D72AC" w14:textId="6CB966C1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Mejorar el conocimiento de la marca y la participación del cliente.</w:t>
            </w:r>
          </w:p>
        </w:tc>
      </w:tr>
    </w:tbl>
    <w:p w14:paraId="6C8372E2" w14:textId="77777777" w:rsidR="00E62E7D" w:rsidRDefault="00E62E7D" w:rsidP="00E62E7D">
      <w:pPr>
        <w:pStyle w:val="ListParagraph"/>
      </w:pPr>
    </w:p>
    <w:p w14:paraId="09DB3D4B" w14:textId="77777777" w:rsidR="00D45F6C" w:rsidRDefault="00D45F6C" w:rsidP="00E62E7D">
      <w:pPr>
        <w:sectPr w:rsidR="00D45F6C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3ACB1D05" w14:textId="77777777" w:rsidR="00D45F6C" w:rsidRDefault="00D45F6C" w:rsidP="00D45F6C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31" w:name="_Toc181889302"/>
      <w:r>
        <w:lastRenderedPageBreak/>
        <w:t>MERCADO DE DESTINO</w:t>
      </w:r>
      <w:bookmarkEnd w:id="31"/>
    </w:p>
    <w:p w14:paraId="1D251A31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2" w:name="_Toc181889303"/>
      <w:r>
        <w:t>RECOPILACIÓN DE DATOS</w:t>
      </w:r>
      <w:bookmarkEnd w:id="3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66C2C1F7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36A8751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8D60D23" w14:textId="20B91725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Utilizar la investigación de mercado y los comentarios de los clientes.</w:t>
            </w:r>
          </w:p>
        </w:tc>
      </w:tr>
    </w:tbl>
    <w:p w14:paraId="58982128" w14:textId="77777777" w:rsidR="00D45F6C" w:rsidRPr="00E62E7D" w:rsidRDefault="00D45F6C" w:rsidP="00D45F6C">
      <w:pPr>
        <w:ind w:left="900" w:hanging="540"/>
      </w:pPr>
    </w:p>
    <w:p w14:paraId="5F3CE21B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3" w:name="_Toc181889304"/>
      <w:r>
        <w:t>PUNTOS DÉBILES</w:t>
      </w:r>
      <w:bookmarkEnd w:id="3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3B09E0ED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DBB1933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DC288E0" w14:textId="146D6173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Abordar la ansiedad en cuanto a la autonomía y las preocupaciones sobre el tiempo de carga.</w:t>
            </w:r>
          </w:p>
        </w:tc>
      </w:tr>
    </w:tbl>
    <w:p w14:paraId="0506BEFD" w14:textId="77777777" w:rsidR="00D45F6C" w:rsidRPr="00E62E7D" w:rsidRDefault="00D45F6C" w:rsidP="00D45F6C"/>
    <w:p w14:paraId="6ED9B00C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4" w:name="_Toc181889305"/>
      <w:r>
        <w:lastRenderedPageBreak/>
        <w:t>SOLUCIONES</w:t>
      </w:r>
      <w:bookmarkEnd w:id="34"/>
      <w:r>
        <w:t xml:space="preserve"> </w:t>
      </w:r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040F96AD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043A8C8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EAED434" w14:textId="7D3C3D8B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Ofrecer estaciones de carga rápidas, confiables y convenientemente ubicadas.</w:t>
            </w:r>
          </w:p>
        </w:tc>
      </w:tr>
    </w:tbl>
    <w:p w14:paraId="65141EC5" w14:textId="77777777" w:rsidR="00D45F6C" w:rsidRPr="00E62E7D" w:rsidRDefault="00D45F6C" w:rsidP="00D45F6C">
      <w:pPr>
        <w:ind w:left="900" w:hanging="540"/>
      </w:pPr>
    </w:p>
    <w:p w14:paraId="4FED670C" w14:textId="77777777" w:rsidR="00D45F6C" w:rsidRDefault="00D45F6C" w:rsidP="00D45F6C">
      <w:pPr>
        <w:pStyle w:val="Heading2"/>
        <w:numPr>
          <w:ilvl w:val="1"/>
          <w:numId w:val="1"/>
        </w:numPr>
        <w:ind w:left="900" w:hanging="540"/>
      </w:pPr>
      <w:bookmarkStart w:id="35" w:name="_Toc181889306"/>
      <w:r>
        <w:t>COMPRADOR</w:t>
      </w:r>
      <w:bookmarkEnd w:id="3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219981AD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1971E62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D758C6F" w14:textId="1ECC78D0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Personas con conciencia ambiental, consumidores expertos en tecnología y empresas con metas de sostenibilidad.</w:t>
            </w:r>
          </w:p>
        </w:tc>
      </w:tr>
    </w:tbl>
    <w:p w14:paraId="19108D5C" w14:textId="77777777" w:rsidR="00D45F6C" w:rsidRDefault="00D45F6C" w:rsidP="00D45F6C">
      <w:pPr>
        <w:pStyle w:val="ListParagraph"/>
      </w:pPr>
    </w:p>
    <w:p w14:paraId="2B0BCF26" w14:textId="77777777" w:rsidR="00D45F6C" w:rsidRDefault="00D45F6C" w:rsidP="00E62E7D">
      <w:pPr>
        <w:sectPr w:rsidR="00D45F6C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7F16BEA4" w14:textId="77777777" w:rsidR="00D45F6C" w:rsidRDefault="00D45F6C" w:rsidP="00D45F6C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36" w:name="_Toc181889307"/>
      <w:r>
        <w:lastRenderedPageBreak/>
        <w:t>ESTRATEGIA DE MARKETING</w:t>
      </w:r>
      <w:bookmarkEnd w:id="36"/>
    </w:p>
    <w:p w14:paraId="269C919D" w14:textId="77777777" w:rsidR="00D45F6C" w:rsidRDefault="00464FA5" w:rsidP="00D45F6C">
      <w:pPr>
        <w:pStyle w:val="Heading2"/>
        <w:numPr>
          <w:ilvl w:val="1"/>
          <w:numId w:val="1"/>
        </w:numPr>
        <w:ind w:left="900" w:hanging="540"/>
      </w:pPr>
      <w:bookmarkStart w:id="37" w:name="_Toc181889308"/>
      <w:r>
        <w:t>CICLO DE COMPRA DEL COMPRADOR</w:t>
      </w:r>
      <w:bookmarkEnd w:id="3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04472A31" w14:textId="77777777" w:rsidTr="00B31902">
        <w:trPr>
          <w:trHeight w:val="62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F8B0D93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4949C90" w14:textId="3F48DDF5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Conciencia, consideración, decisión y lealtad.</w:t>
            </w:r>
          </w:p>
        </w:tc>
      </w:tr>
    </w:tbl>
    <w:p w14:paraId="392A403D" w14:textId="77777777" w:rsidR="00D45F6C" w:rsidRPr="00E62E7D" w:rsidRDefault="00D45F6C" w:rsidP="00D45F6C">
      <w:pPr>
        <w:ind w:left="900" w:hanging="540"/>
      </w:pPr>
    </w:p>
    <w:p w14:paraId="24EF44F8" w14:textId="77777777" w:rsidR="00D45F6C" w:rsidRDefault="00464FA5" w:rsidP="00D45F6C">
      <w:pPr>
        <w:pStyle w:val="Heading2"/>
        <w:numPr>
          <w:ilvl w:val="1"/>
          <w:numId w:val="1"/>
        </w:numPr>
        <w:ind w:left="900" w:hanging="540"/>
      </w:pPr>
      <w:bookmarkStart w:id="38" w:name="_Toc181889309"/>
      <w:r>
        <w:t>PROPUESTA ÚNICA DE VENTA (USP)</w:t>
      </w:r>
      <w:bookmarkEnd w:id="3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44029475" w14:textId="77777777" w:rsidTr="00B31902">
        <w:trPr>
          <w:trHeight w:val="63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A35ABA6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806B2B5" w14:textId="6A529BBE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red de carga más rápida y confiable.</w:t>
            </w:r>
          </w:p>
        </w:tc>
      </w:tr>
    </w:tbl>
    <w:p w14:paraId="32062A04" w14:textId="77777777" w:rsidR="00D45F6C" w:rsidRPr="00E62E7D" w:rsidRDefault="00D45F6C" w:rsidP="00D45F6C"/>
    <w:p w14:paraId="3186A94E" w14:textId="77777777" w:rsidR="00D45F6C" w:rsidRDefault="00464FA5" w:rsidP="00D45F6C">
      <w:pPr>
        <w:pStyle w:val="Heading2"/>
        <w:numPr>
          <w:ilvl w:val="1"/>
          <w:numId w:val="1"/>
        </w:numPr>
        <w:ind w:left="900" w:hanging="540"/>
      </w:pPr>
      <w:bookmarkStart w:id="39" w:name="_Toc181889310"/>
      <w:r>
        <w:t>COMBINACIÓN DE MARKETING: 4P</w:t>
      </w:r>
      <w:bookmarkEnd w:id="39"/>
    </w:p>
    <w:p w14:paraId="1619E49D" w14:textId="77777777" w:rsidR="00427A17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0" w:name="_Toc181889311"/>
      <w:r>
        <w:rPr>
          <w:i/>
        </w:rPr>
        <w:t>PRODUCTO</w:t>
      </w:r>
      <w:bookmarkEnd w:id="4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469E6" w14:paraId="7498E2E3" w14:textId="77777777" w:rsidTr="00B31902">
        <w:trPr>
          <w:trHeight w:val="83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A641540" w14:textId="77777777" w:rsidR="008469E6" w:rsidRDefault="008469E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C903D9F" w14:textId="512E6545" w:rsidR="008469E6" w:rsidRPr="00DD4051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Producto: Estaciones de carga de vehículos eléctricos y servicios logísticos avanzados.</w:t>
            </w:r>
          </w:p>
        </w:tc>
      </w:tr>
    </w:tbl>
    <w:p w14:paraId="28450E7C" w14:textId="77777777" w:rsidR="008469E6" w:rsidRDefault="008469E6" w:rsidP="008469E6"/>
    <w:p w14:paraId="7C4973CD" w14:textId="77777777" w:rsidR="00427A17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1" w:name="_Toc181889312"/>
      <w:r>
        <w:rPr>
          <w:i/>
        </w:rPr>
        <w:t>PRECIO</w:t>
      </w:r>
      <w:bookmarkEnd w:id="4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469E6" w14:paraId="6E957D8B" w14:textId="77777777" w:rsidTr="00B31902">
        <w:trPr>
          <w:trHeight w:val="84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8EC67A0" w14:textId="77777777" w:rsidR="008469E6" w:rsidRDefault="008469E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0502B30" w14:textId="404F49B3" w:rsidR="008469E6" w:rsidRPr="000F6E6F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Precio: Precios competitivos con varios modelos de suscripción.</w:t>
            </w:r>
          </w:p>
        </w:tc>
      </w:tr>
    </w:tbl>
    <w:p w14:paraId="77FE24AB" w14:textId="77777777" w:rsidR="008469E6" w:rsidRDefault="008469E6" w:rsidP="008469E6"/>
    <w:p w14:paraId="6BD1B8F7" w14:textId="77777777" w:rsidR="00427A17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2" w:name="_Toc181889313"/>
      <w:r>
        <w:rPr>
          <w:i/>
        </w:rPr>
        <w:t>LUGAR</w:t>
      </w:r>
      <w:bookmarkEnd w:id="4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469E6" w14:paraId="05544F8F" w14:textId="77777777" w:rsidTr="00B31902">
        <w:trPr>
          <w:trHeight w:val="92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67B1DDE1" w14:textId="77777777" w:rsidR="008469E6" w:rsidRDefault="008469E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5602C4B9" w14:textId="77777777" w:rsidR="00DD4051" w:rsidRPr="00DD4051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Lugar: Estaciones estratégicamente ubicadas en rutas urbanas y de viaje.</w:t>
            </w:r>
          </w:p>
          <w:p w14:paraId="2D99EE36" w14:textId="3CCB273A" w:rsidR="008469E6" w:rsidRPr="000F6E6F" w:rsidRDefault="008469E6" w:rsidP="00DD4051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E7CCE6F" w14:textId="77777777" w:rsidR="008469E6" w:rsidRDefault="008469E6" w:rsidP="008469E6">
      <w:pPr>
        <w:ind w:left="360"/>
      </w:pPr>
    </w:p>
    <w:p w14:paraId="6508359D" w14:textId="77777777" w:rsidR="008469E6" w:rsidRPr="008C265D" w:rsidRDefault="008469E6" w:rsidP="00427A17">
      <w:pPr>
        <w:pStyle w:val="Heading3"/>
        <w:numPr>
          <w:ilvl w:val="2"/>
          <w:numId w:val="1"/>
        </w:numPr>
        <w:rPr>
          <w:i/>
          <w:iCs/>
        </w:rPr>
      </w:pPr>
      <w:bookmarkStart w:id="43" w:name="_Toc181889314"/>
      <w:r>
        <w:rPr>
          <w:i/>
        </w:rPr>
        <w:t>PROMOCIÓN</w:t>
      </w:r>
      <w:bookmarkEnd w:id="43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1792492B" w14:textId="77777777" w:rsidTr="00B31902">
        <w:trPr>
          <w:trHeight w:val="669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6FDB835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E907982" w14:textId="74C2DDB4" w:rsidR="00D45F6C" w:rsidRPr="000F6E6F" w:rsidRDefault="00DD4051" w:rsidP="00DD405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Promoción: Marketing digital, redes sociales y promociones de asociaciones.</w:t>
            </w:r>
          </w:p>
        </w:tc>
      </w:tr>
    </w:tbl>
    <w:p w14:paraId="620DC166" w14:textId="77777777" w:rsidR="00D45F6C" w:rsidRPr="00E62E7D" w:rsidRDefault="00D45F6C" w:rsidP="00D45F6C">
      <w:pPr>
        <w:ind w:left="900" w:hanging="540"/>
      </w:pPr>
    </w:p>
    <w:p w14:paraId="44C14A89" w14:textId="77777777" w:rsidR="00D45F6C" w:rsidRDefault="00DF2B42" w:rsidP="00D45F6C">
      <w:pPr>
        <w:pStyle w:val="Heading2"/>
        <w:numPr>
          <w:ilvl w:val="1"/>
          <w:numId w:val="1"/>
        </w:numPr>
        <w:ind w:left="900" w:hanging="540"/>
      </w:pPr>
      <w:bookmarkStart w:id="44" w:name="_Toc181889315"/>
      <w:r>
        <w:t>CANALES DE MARKETING</w:t>
      </w:r>
      <w:bookmarkEnd w:id="4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45F6C" w14:paraId="61F1DFDD" w14:textId="77777777" w:rsidTr="00B31902">
        <w:trPr>
          <w:trHeight w:val="80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6553380" w14:textId="77777777" w:rsidR="00D45F6C" w:rsidRDefault="00D45F6C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DA58526" w14:textId="1E922369" w:rsidR="00D45F6C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Publicidad en línea, redes sociales, marketing por correo electrónico y relaciones públicas.</w:t>
            </w:r>
          </w:p>
        </w:tc>
      </w:tr>
    </w:tbl>
    <w:p w14:paraId="1726120E" w14:textId="77777777" w:rsidR="00D45F6C" w:rsidRDefault="00D45F6C" w:rsidP="00D45F6C">
      <w:pPr>
        <w:pStyle w:val="ListParagraph"/>
      </w:pPr>
    </w:p>
    <w:p w14:paraId="2A8F64BA" w14:textId="77777777" w:rsidR="00DF2B42" w:rsidRDefault="00DF2B42" w:rsidP="00DF2B42">
      <w:pPr>
        <w:pStyle w:val="Heading2"/>
        <w:numPr>
          <w:ilvl w:val="1"/>
          <w:numId w:val="1"/>
        </w:numPr>
        <w:ind w:left="900" w:hanging="540"/>
      </w:pPr>
      <w:bookmarkStart w:id="45" w:name="_Toc181889316"/>
      <w:r>
        <w:t>PRESUPUESTO</w:t>
      </w:r>
      <w:bookmarkEnd w:id="4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F2B42" w14:paraId="2EA1A2BD" w14:textId="77777777" w:rsidTr="00B31902">
        <w:trPr>
          <w:trHeight w:val="81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A17EB8A" w14:textId="77777777" w:rsidR="00DF2B42" w:rsidRDefault="00DF2B4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2B40145" w14:textId="1D37F047" w:rsidR="00DF2B4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Asignar presupuesto basado en métricas de desempeño y metas estratégicas.</w:t>
            </w:r>
          </w:p>
        </w:tc>
      </w:tr>
    </w:tbl>
    <w:p w14:paraId="61003DA2" w14:textId="77777777" w:rsidR="008A2B06" w:rsidRDefault="00722999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46" w:name="_Toc181889317"/>
      <w:bookmarkStart w:id="47" w:name="_Hlk536359920"/>
      <w:bookmarkEnd w:id="30"/>
      <w:r>
        <w:lastRenderedPageBreak/>
        <w:t>ESTÁNDARES DE RENDIMIENTO Y MÉTODOS DE MEDICIÓN</w:t>
      </w:r>
      <w:bookmarkEnd w:id="46"/>
    </w:p>
    <w:p w14:paraId="61495980" w14:textId="77777777" w:rsidR="006A0235" w:rsidRDefault="00722999" w:rsidP="00E62E7D">
      <w:pPr>
        <w:pStyle w:val="Heading2"/>
        <w:numPr>
          <w:ilvl w:val="1"/>
          <w:numId w:val="1"/>
        </w:numPr>
        <w:ind w:left="900" w:hanging="540"/>
      </w:pPr>
      <w:bookmarkStart w:id="48" w:name="_Toc181889318"/>
      <w:bookmarkStart w:id="49" w:name="_Hlk536359921"/>
      <w:bookmarkEnd w:id="47"/>
      <w:r>
        <w:t>ESTÁNDARES DE RENDIMIENTO</w:t>
      </w:r>
      <w:bookmarkEnd w:id="4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3EF70ED7" w14:textId="77777777" w:rsidTr="00B31902">
        <w:trPr>
          <w:trHeight w:val="67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5FB61AF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7DF5CC7" w14:textId="35E21E0B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Alta satisfacción del cliente, confianza en la red.</w:t>
            </w:r>
          </w:p>
        </w:tc>
      </w:tr>
    </w:tbl>
    <w:p w14:paraId="27013210" w14:textId="77777777" w:rsidR="00E62E7D" w:rsidRPr="00E62E7D" w:rsidRDefault="00E62E7D" w:rsidP="00E62E7D">
      <w:pPr>
        <w:ind w:left="900" w:hanging="540"/>
      </w:pPr>
    </w:p>
    <w:p w14:paraId="73EA4F20" w14:textId="77777777" w:rsidR="00881D2F" w:rsidRDefault="00722999" w:rsidP="00E62E7D">
      <w:pPr>
        <w:pStyle w:val="Heading2"/>
        <w:numPr>
          <w:ilvl w:val="1"/>
          <w:numId w:val="1"/>
        </w:numPr>
        <w:ind w:left="900" w:hanging="540"/>
      </w:pPr>
      <w:bookmarkStart w:id="50" w:name="_Toc181889319"/>
      <w:r>
        <w:t>REFERENCIA</w:t>
      </w:r>
      <w:bookmarkEnd w:id="50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87262" w14:paraId="1569DC29" w14:textId="77777777" w:rsidTr="00B31902">
        <w:trPr>
          <w:trHeight w:val="83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EEA6B1E" w14:textId="77777777" w:rsidR="00887262" w:rsidRDefault="0088726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21C5EB4" w14:textId="1AC0E97B" w:rsidR="00887262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Promedios de la industria, rendimiento de la competencia.</w:t>
            </w:r>
          </w:p>
        </w:tc>
      </w:tr>
    </w:tbl>
    <w:p w14:paraId="192FD04A" w14:textId="77777777" w:rsidR="00722999" w:rsidRPr="00E62E7D" w:rsidRDefault="00722999" w:rsidP="00722999">
      <w:pPr>
        <w:ind w:left="900" w:hanging="540"/>
      </w:pPr>
    </w:p>
    <w:p w14:paraId="5A56649F" w14:textId="77777777" w:rsidR="00722999" w:rsidRDefault="00722999" w:rsidP="00722999">
      <w:pPr>
        <w:pStyle w:val="Heading2"/>
        <w:numPr>
          <w:ilvl w:val="1"/>
          <w:numId w:val="1"/>
        </w:numPr>
        <w:ind w:left="900" w:hanging="540"/>
      </w:pPr>
      <w:bookmarkStart w:id="51" w:name="_Toc181889320"/>
      <w:r>
        <w:t>MÉTRICAS DE MARKETING PARA MEDIR EL ÉXITO</w:t>
      </w:r>
      <w:bookmarkEnd w:id="5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722999" w14:paraId="1E1FCB2E" w14:textId="77777777" w:rsidTr="00B31902">
        <w:trPr>
          <w:trHeight w:val="81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F5F1B60" w14:textId="77777777" w:rsidR="00722999" w:rsidRDefault="00722999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3EAA1621" w14:textId="6BE706CA" w:rsidR="00722999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Costo de adquisición del cliente, tasa de conversión, valor de la vida útil del cliente.</w:t>
            </w:r>
          </w:p>
        </w:tc>
      </w:tr>
    </w:tbl>
    <w:p w14:paraId="44C2595C" w14:textId="77777777" w:rsidR="00722999" w:rsidRDefault="00722999" w:rsidP="00722999">
      <w:pPr>
        <w:pStyle w:val="ListParagraph"/>
      </w:pPr>
    </w:p>
    <w:p w14:paraId="6EEAFA5B" w14:textId="77777777" w:rsidR="00DC17AA" w:rsidRDefault="00DC17AA" w:rsidP="00DC17AA">
      <w:pPr>
        <w:pStyle w:val="Heading2"/>
        <w:numPr>
          <w:ilvl w:val="1"/>
          <w:numId w:val="1"/>
        </w:numPr>
        <w:ind w:left="900" w:hanging="540"/>
      </w:pPr>
      <w:bookmarkStart w:id="52" w:name="_Toc181889321"/>
      <w:r>
        <w:t>MÉTODOS DE MEDICIÓN</w:t>
      </w:r>
      <w:bookmarkEnd w:id="5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DC17AA" w14:paraId="324FF254" w14:textId="77777777" w:rsidTr="00B31902">
        <w:trPr>
          <w:trHeight w:val="688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7937064" w14:textId="77777777" w:rsidR="00DC17AA" w:rsidRDefault="00DC17A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E4B8590" w14:textId="68F7EE38" w:rsidR="00DC17AA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Herramientas de análisis, encuestas de los clientes, datos de ventas.</w:t>
            </w:r>
          </w:p>
        </w:tc>
      </w:tr>
    </w:tbl>
    <w:p w14:paraId="401054A9" w14:textId="77777777" w:rsidR="006C6666" w:rsidRDefault="006C6666" w:rsidP="00DC17AA">
      <w:pPr>
        <w:pStyle w:val="ListParagraph"/>
        <w:sectPr w:rsidR="006C6666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4D8CB08F" w14:textId="77777777" w:rsidR="006C6666" w:rsidRDefault="006C6666" w:rsidP="006C6666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53" w:name="_Toc181889322"/>
      <w:r>
        <w:lastRenderedPageBreak/>
        <w:t>RESUMEN FINANCIERO</w:t>
      </w:r>
      <w:bookmarkEnd w:id="53"/>
    </w:p>
    <w:p w14:paraId="295E3DA2" w14:textId="77777777" w:rsidR="006C6666" w:rsidRDefault="006C6666" w:rsidP="006C6666">
      <w:pPr>
        <w:pStyle w:val="Heading2"/>
        <w:numPr>
          <w:ilvl w:val="1"/>
          <w:numId w:val="1"/>
        </w:numPr>
        <w:ind w:left="900" w:hanging="540"/>
      </w:pPr>
      <w:bookmarkStart w:id="54" w:name="_Toc181889323"/>
      <w:r>
        <w:t>PREVISIONES FINANCIERAS</w:t>
      </w:r>
      <w:bookmarkEnd w:id="54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3558925D" w14:textId="77777777" w:rsidTr="00B31902">
        <w:trPr>
          <w:trHeight w:val="804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1F6F47F8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B28BFF3" w14:textId="436327C4" w:rsidR="006C6666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Proyecte un crecimiento significativo de los ingresos con la expansión de la red.</w:t>
            </w:r>
          </w:p>
        </w:tc>
      </w:tr>
    </w:tbl>
    <w:p w14:paraId="21F3BF65" w14:textId="77777777" w:rsidR="006C6666" w:rsidRPr="00E62E7D" w:rsidRDefault="006C6666" w:rsidP="006C6666">
      <w:pPr>
        <w:ind w:left="900" w:hanging="540"/>
      </w:pPr>
    </w:p>
    <w:p w14:paraId="1F0255B8" w14:textId="77777777" w:rsidR="006C6666" w:rsidRDefault="006C6666" w:rsidP="006C6666">
      <w:pPr>
        <w:pStyle w:val="Heading2"/>
        <w:numPr>
          <w:ilvl w:val="1"/>
          <w:numId w:val="1"/>
        </w:numPr>
        <w:ind w:left="900" w:hanging="540"/>
      </w:pPr>
      <w:bookmarkStart w:id="55" w:name="_Toc181889324"/>
      <w:r>
        <w:t>ANÁLISIS DEL PUNTO DE EQUILIBRIO</w:t>
      </w:r>
      <w:bookmarkEnd w:id="55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38E64EB2" w14:textId="77777777" w:rsidTr="00B31902">
        <w:trPr>
          <w:trHeight w:val="723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379F2705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FA8C6FA" w14:textId="49248371" w:rsidR="00DD4051" w:rsidRPr="00DD4051" w:rsidRDefault="00DD4051" w:rsidP="00DD4051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Análisis detallado para determinar el punto en el que la inversión en infraestructura será rentable.</w:t>
            </w:r>
          </w:p>
        </w:tc>
      </w:tr>
    </w:tbl>
    <w:p w14:paraId="7665CF76" w14:textId="77777777" w:rsidR="006C6666" w:rsidRPr="00E62E7D" w:rsidRDefault="006C6666" w:rsidP="006C6666">
      <w:pPr>
        <w:ind w:left="900" w:hanging="540"/>
      </w:pPr>
    </w:p>
    <w:p w14:paraId="3AD4E90A" w14:textId="77777777" w:rsidR="006C6666" w:rsidRDefault="006C6666" w:rsidP="006C6666">
      <w:pPr>
        <w:pStyle w:val="Heading2"/>
        <w:numPr>
          <w:ilvl w:val="1"/>
          <w:numId w:val="1"/>
        </w:numPr>
        <w:ind w:left="900" w:hanging="540"/>
      </w:pPr>
      <w:bookmarkStart w:id="56" w:name="_Toc181889325"/>
      <w:r>
        <w:t>ESTADOS FINANCIEROS</w:t>
      </w:r>
      <w:bookmarkEnd w:id="56"/>
    </w:p>
    <w:p w14:paraId="14FCF230" w14:textId="77777777" w:rsidR="006B1626" w:rsidRPr="008C265D" w:rsidRDefault="006C6666" w:rsidP="006B1626">
      <w:pPr>
        <w:pStyle w:val="Heading3"/>
        <w:numPr>
          <w:ilvl w:val="2"/>
          <w:numId w:val="1"/>
        </w:numPr>
        <w:rPr>
          <w:i/>
          <w:iCs/>
        </w:rPr>
      </w:pPr>
      <w:bookmarkStart w:id="57" w:name="_Toc181889326"/>
      <w:r>
        <w:rPr>
          <w:i/>
        </w:rPr>
        <w:t>ESTADO DE RESULTADOS</w:t>
      </w:r>
      <w:bookmarkEnd w:id="57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32C45AB6" w14:textId="77777777" w:rsidTr="00B31902">
        <w:trPr>
          <w:trHeight w:val="741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46E3CED7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C82D8CF" w14:textId="4A494AFD" w:rsidR="006C6666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Ingresos, costos y ganancias proyectados.</w:t>
            </w:r>
          </w:p>
        </w:tc>
      </w:tr>
    </w:tbl>
    <w:p w14:paraId="31D8C5F8" w14:textId="77777777" w:rsidR="006C6666" w:rsidRDefault="006C6666" w:rsidP="006B1626">
      <w:pPr>
        <w:pStyle w:val="Heading3"/>
      </w:pPr>
    </w:p>
    <w:p w14:paraId="642F8A5E" w14:textId="77777777" w:rsidR="006B1626" w:rsidRPr="008C265D" w:rsidRDefault="00A57F87" w:rsidP="006B1626">
      <w:pPr>
        <w:pStyle w:val="Heading3"/>
        <w:numPr>
          <w:ilvl w:val="2"/>
          <w:numId w:val="1"/>
        </w:numPr>
        <w:rPr>
          <w:i/>
          <w:iCs/>
        </w:rPr>
      </w:pPr>
      <w:bookmarkStart w:id="58" w:name="_Toc181889327"/>
      <w:r>
        <w:rPr>
          <w:i/>
        </w:rPr>
        <w:t>PROYECCIÓN DE FLUJO DE CAJA</w:t>
      </w:r>
      <w:bookmarkEnd w:id="58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1B6AAFAE" w14:textId="77777777" w:rsidTr="00B31902">
        <w:trPr>
          <w:trHeight w:val="768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0EDC18BC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CAD9CF2" w14:textId="49B8E517" w:rsidR="00DD4051" w:rsidRPr="00DD4051" w:rsidRDefault="00DD4051" w:rsidP="00DD4051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Flujo de caja mensual para el próximo año fiscal.</w:t>
            </w:r>
          </w:p>
        </w:tc>
      </w:tr>
    </w:tbl>
    <w:p w14:paraId="66E26FCA" w14:textId="77777777" w:rsidR="006C6666" w:rsidRDefault="006C6666" w:rsidP="006B1626">
      <w:pPr>
        <w:pStyle w:val="Heading3"/>
      </w:pPr>
    </w:p>
    <w:p w14:paraId="17E78076" w14:textId="77777777" w:rsidR="006B1626" w:rsidRPr="008C265D" w:rsidRDefault="006C6666" w:rsidP="006B1626">
      <w:pPr>
        <w:pStyle w:val="Heading3"/>
        <w:numPr>
          <w:ilvl w:val="2"/>
          <w:numId w:val="1"/>
        </w:numPr>
        <w:rPr>
          <w:i/>
          <w:iCs/>
        </w:rPr>
      </w:pPr>
      <w:bookmarkStart w:id="59" w:name="_Toc181889328"/>
      <w:r>
        <w:rPr>
          <w:i/>
        </w:rPr>
        <w:t>BALANCE GENERAL</w:t>
      </w:r>
      <w:bookmarkEnd w:id="59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6C6666" w14:paraId="628D853D" w14:textId="77777777" w:rsidTr="006C6666">
        <w:trPr>
          <w:trHeight w:val="3456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2737EDCF" w14:textId="77777777" w:rsidR="006C6666" w:rsidRDefault="006C6666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7AAE7DB" w14:textId="19D48672" w:rsidR="006C6666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Activos, pasivos y patrimonio neto actuales.</w:t>
            </w:r>
          </w:p>
        </w:tc>
      </w:tr>
    </w:tbl>
    <w:p w14:paraId="6A3D5657" w14:textId="77777777" w:rsidR="006C6666" w:rsidRDefault="006C6666" w:rsidP="006C6666">
      <w:pPr>
        <w:pStyle w:val="ListParagraph"/>
      </w:pPr>
    </w:p>
    <w:p w14:paraId="4E2637FF" w14:textId="77777777" w:rsidR="00897ABF" w:rsidRDefault="00897ABF" w:rsidP="00E62E7D">
      <w:pPr>
        <w:sectPr w:rsidR="00897ABF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2B3F1D29" w14:textId="77777777" w:rsidR="00897ABF" w:rsidRDefault="00897ABF" w:rsidP="00897ABF">
      <w:pPr>
        <w:pStyle w:val="Heading1"/>
        <w:numPr>
          <w:ilvl w:val="0"/>
          <w:numId w:val="1"/>
        </w:numPr>
        <w:spacing w:line="240" w:lineRule="auto"/>
        <w:ind w:left="360"/>
        <w:rPr>
          <w:szCs w:val="28"/>
        </w:rPr>
      </w:pPr>
      <w:bookmarkStart w:id="60" w:name="_Toc181889329"/>
      <w:r>
        <w:lastRenderedPageBreak/>
        <w:t>APÉNDICE</w:t>
      </w:r>
      <w:bookmarkEnd w:id="60"/>
    </w:p>
    <w:p w14:paraId="2F4E7A79" w14:textId="77777777" w:rsidR="00897ABF" w:rsidRDefault="00897ABF" w:rsidP="00897ABF">
      <w:pPr>
        <w:pStyle w:val="Heading2"/>
        <w:numPr>
          <w:ilvl w:val="1"/>
          <w:numId w:val="1"/>
        </w:numPr>
        <w:ind w:left="900" w:hanging="540"/>
      </w:pPr>
      <w:bookmarkStart w:id="61" w:name="_Toc181889330"/>
      <w:r>
        <w:t>RESULTADOS DE LA INVESTIGACIÓN</w:t>
      </w:r>
      <w:bookmarkEnd w:id="61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97ABF" w14:paraId="04F14E63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70BD3FDB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747B4D6" w14:textId="72D1083F" w:rsidR="00897ABF" w:rsidRPr="000F6E6F" w:rsidRDefault="00DD4051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Análisis de mercado y comentarios de los clientes.</w:t>
            </w:r>
          </w:p>
        </w:tc>
      </w:tr>
    </w:tbl>
    <w:p w14:paraId="3858DADF" w14:textId="77777777" w:rsidR="00897ABF" w:rsidRPr="00E62E7D" w:rsidRDefault="00897ABF" w:rsidP="00897ABF">
      <w:pPr>
        <w:ind w:left="900" w:hanging="540"/>
      </w:pPr>
    </w:p>
    <w:p w14:paraId="43D16B9D" w14:textId="77777777" w:rsidR="00897ABF" w:rsidRDefault="00897ABF" w:rsidP="00897ABF">
      <w:pPr>
        <w:pStyle w:val="Heading2"/>
        <w:numPr>
          <w:ilvl w:val="1"/>
          <w:numId w:val="1"/>
        </w:numPr>
        <w:ind w:left="900" w:hanging="540"/>
      </w:pPr>
      <w:bookmarkStart w:id="62" w:name="_Toc181889331"/>
      <w:r>
        <w:t>ESPECIFICACIONES E IMÁGENES DEL PRODUCTO</w:t>
      </w:r>
      <w:bookmarkEnd w:id="62"/>
    </w:p>
    <w:tbl>
      <w:tblPr>
        <w:tblStyle w:val="TableGrid"/>
        <w:tblW w:w="0" w:type="auto"/>
        <w:tblInd w:w="350" w:type="dxa"/>
        <w:tblLook w:val="04A0" w:firstRow="1" w:lastRow="0" w:firstColumn="1" w:lastColumn="0" w:noHBand="0" w:noVBand="1"/>
      </w:tblPr>
      <w:tblGrid>
        <w:gridCol w:w="9990"/>
      </w:tblGrid>
      <w:tr w:rsidR="00897ABF" w14:paraId="0D15DF72" w14:textId="77777777" w:rsidTr="00104AF3">
        <w:trPr>
          <w:trHeight w:val="5472"/>
        </w:trPr>
        <w:tc>
          <w:tcPr>
            <w:tcW w:w="9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</w:tcPr>
          <w:p w14:paraId="541A2E44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B6DC471" w14:textId="2BD628E8" w:rsidR="00897ABF" w:rsidRPr="000F6E6F" w:rsidRDefault="00DD4051" w:rsidP="00DD4051">
            <w:pPr>
              <w:tabs>
                <w:tab w:val="left" w:pos="3870"/>
              </w:tabs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Información detallada sobre las estaciones de carga y los servicios logísticos.</w:t>
            </w:r>
          </w:p>
        </w:tc>
      </w:tr>
    </w:tbl>
    <w:p w14:paraId="1B29DB54" w14:textId="77777777" w:rsidR="00887262" w:rsidRDefault="00887262" w:rsidP="00E62E7D">
      <w:pPr>
        <w:sectPr w:rsidR="00887262" w:rsidSect="008039F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49"/>
    <w:p w14:paraId="2FCFE0DC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70B7D154" w14:textId="77777777" w:rsidTr="006A0235">
        <w:trPr>
          <w:trHeight w:val="3002"/>
        </w:trPr>
        <w:tc>
          <w:tcPr>
            <w:tcW w:w="9662" w:type="dxa"/>
          </w:tcPr>
          <w:p w14:paraId="54F22C5D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699CE0D2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DESCARGO DE RESPONSABILIDAD</w:t>
            </w:r>
          </w:p>
          <w:p w14:paraId="4269CDDA" w14:textId="77777777" w:rsidR="00A64F9A" w:rsidRPr="00A64F9A" w:rsidRDefault="00A64F9A" w:rsidP="00916890">
            <w:pPr>
              <w:rPr>
                <w:sz w:val="20"/>
              </w:rPr>
            </w:pPr>
          </w:p>
          <w:p w14:paraId="700AFDCF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56E66958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8039FC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9D44A" w14:textId="77777777" w:rsidR="00CE3AFC" w:rsidRDefault="00CE3AFC" w:rsidP="00480F66">
      <w:pPr>
        <w:spacing w:after="0" w:line="240" w:lineRule="auto"/>
      </w:pPr>
      <w:r>
        <w:separator/>
      </w:r>
    </w:p>
  </w:endnote>
  <w:endnote w:type="continuationSeparator" w:id="0">
    <w:p w14:paraId="2B8D087D" w14:textId="77777777" w:rsidR="00CE3AFC" w:rsidRDefault="00CE3AFC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37585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>Página 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21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DD6E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>Página 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23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1C358" w14:textId="77777777" w:rsidR="00CE3AFC" w:rsidRDefault="00CE3AFC" w:rsidP="00480F66">
      <w:pPr>
        <w:spacing w:after="0" w:line="240" w:lineRule="auto"/>
      </w:pPr>
      <w:r>
        <w:separator/>
      </w:r>
    </w:p>
  </w:footnote>
  <w:footnote w:type="continuationSeparator" w:id="0">
    <w:p w14:paraId="6A1FB63D" w14:textId="77777777" w:rsidR="00CE3AFC" w:rsidRDefault="00CE3AFC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BFE2E" w14:textId="77777777" w:rsidR="00916890" w:rsidRPr="00C805C2" w:rsidRDefault="00916890" w:rsidP="00C805C2">
    <w:pPr>
      <w:pStyle w:val="Heading5"/>
      <w:spacing w:line="240" w:lineRule="auto"/>
      <w:jc w:val="right"/>
      <w:rPr>
        <w:color w:val="A6A6A6" w:themeColor="background1" w:themeShade="A6"/>
      </w:rPr>
    </w:pPr>
    <w:r>
      <w:rPr>
        <w:color w:val="A6A6A6" w:themeColor="background1" w:themeShade="A6"/>
        <w:sz w:val="36"/>
      </w:rPr>
      <w:t>CONFIDENCIAL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BD15" w14:textId="77777777" w:rsidR="00916890" w:rsidRPr="00C805C2" w:rsidRDefault="00916890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  <w:r>
      <w:rPr>
        <w:color w:val="A6A6A6" w:themeColor="background1" w:themeShade="A6"/>
        <w:sz w:val="36"/>
      </w:rPr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C7291"/>
    <w:multiLevelType w:val="hybridMultilevel"/>
    <w:tmpl w:val="D0F2569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58030507">
    <w:abstractNumId w:val="1"/>
  </w:num>
  <w:num w:numId="2" w16cid:durableId="15954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E97CA0"/>
    <w:rsid w:val="000124C0"/>
    <w:rsid w:val="00043B56"/>
    <w:rsid w:val="0004771F"/>
    <w:rsid w:val="00055227"/>
    <w:rsid w:val="000555F6"/>
    <w:rsid w:val="00063D41"/>
    <w:rsid w:val="00084DC6"/>
    <w:rsid w:val="000E13F9"/>
    <w:rsid w:val="000F6E6F"/>
    <w:rsid w:val="00104901"/>
    <w:rsid w:val="00104E3A"/>
    <w:rsid w:val="0010630C"/>
    <w:rsid w:val="001228CB"/>
    <w:rsid w:val="00124866"/>
    <w:rsid w:val="0013044C"/>
    <w:rsid w:val="00130D91"/>
    <w:rsid w:val="00143339"/>
    <w:rsid w:val="00144067"/>
    <w:rsid w:val="001625FE"/>
    <w:rsid w:val="00170525"/>
    <w:rsid w:val="00184DC6"/>
    <w:rsid w:val="00186202"/>
    <w:rsid w:val="0019263A"/>
    <w:rsid w:val="001A6F77"/>
    <w:rsid w:val="001B18BA"/>
    <w:rsid w:val="001C6DA8"/>
    <w:rsid w:val="001D28E1"/>
    <w:rsid w:val="001F64FB"/>
    <w:rsid w:val="001F7F58"/>
    <w:rsid w:val="0021346C"/>
    <w:rsid w:val="00223549"/>
    <w:rsid w:val="00250EF4"/>
    <w:rsid w:val="00274428"/>
    <w:rsid w:val="0027725D"/>
    <w:rsid w:val="00296E9D"/>
    <w:rsid w:val="002B385A"/>
    <w:rsid w:val="002C2C40"/>
    <w:rsid w:val="002D199F"/>
    <w:rsid w:val="002D2696"/>
    <w:rsid w:val="002D5E3D"/>
    <w:rsid w:val="002D6D20"/>
    <w:rsid w:val="002E065B"/>
    <w:rsid w:val="002E7B3A"/>
    <w:rsid w:val="00306D1F"/>
    <w:rsid w:val="00317640"/>
    <w:rsid w:val="003342A9"/>
    <w:rsid w:val="00335259"/>
    <w:rsid w:val="003362B6"/>
    <w:rsid w:val="00341FCC"/>
    <w:rsid w:val="0034680B"/>
    <w:rsid w:val="00397DBE"/>
    <w:rsid w:val="003B08BB"/>
    <w:rsid w:val="003B37F1"/>
    <w:rsid w:val="003B7DD5"/>
    <w:rsid w:val="003C6D62"/>
    <w:rsid w:val="003E79B7"/>
    <w:rsid w:val="00414587"/>
    <w:rsid w:val="00424282"/>
    <w:rsid w:val="00424A44"/>
    <w:rsid w:val="00427A17"/>
    <w:rsid w:val="00434028"/>
    <w:rsid w:val="00443CC7"/>
    <w:rsid w:val="00453E1B"/>
    <w:rsid w:val="00464FA5"/>
    <w:rsid w:val="00480F66"/>
    <w:rsid w:val="0048129D"/>
    <w:rsid w:val="00486B00"/>
    <w:rsid w:val="00494038"/>
    <w:rsid w:val="004B0C98"/>
    <w:rsid w:val="004C6F4E"/>
    <w:rsid w:val="004F428F"/>
    <w:rsid w:val="00517CA8"/>
    <w:rsid w:val="00522AF5"/>
    <w:rsid w:val="00526468"/>
    <w:rsid w:val="0053041A"/>
    <w:rsid w:val="00541C9F"/>
    <w:rsid w:val="00541D2D"/>
    <w:rsid w:val="00563D5D"/>
    <w:rsid w:val="00570608"/>
    <w:rsid w:val="00582D03"/>
    <w:rsid w:val="005A49FD"/>
    <w:rsid w:val="005F3691"/>
    <w:rsid w:val="006074ED"/>
    <w:rsid w:val="00613E0B"/>
    <w:rsid w:val="00621B2C"/>
    <w:rsid w:val="00632CB7"/>
    <w:rsid w:val="0064485A"/>
    <w:rsid w:val="00647EEB"/>
    <w:rsid w:val="00667375"/>
    <w:rsid w:val="00671A46"/>
    <w:rsid w:val="00672C39"/>
    <w:rsid w:val="00685089"/>
    <w:rsid w:val="00692B21"/>
    <w:rsid w:val="00693C61"/>
    <w:rsid w:val="00696BF6"/>
    <w:rsid w:val="006A0235"/>
    <w:rsid w:val="006B1626"/>
    <w:rsid w:val="006B6751"/>
    <w:rsid w:val="006B6B6E"/>
    <w:rsid w:val="006C5F2C"/>
    <w:rsid w:val="006C6666"/>
    <w:rsid w:val="00700F83"/>
    <w:rsid w:val="00707252"/>
    <w:rsid w:val="00722999"/>
    <w:rsid w:val="00722E71"/>
    <w:rsid w:val="00744401"/>
    <w:rsid w:val="00756CC3"/>
    <w:rsid w:val="00770091"/>
    <w:rsid w:val="0077063E"/>
    <w:rsid w:val="00772B25"/>
    <w:rsid w:val="00773199"/>
    <w:rsid w:val="007B7C0B"/>
    <w:rsid w:val="007C2D33"/>
    <w:rsid w:val="007E79B5"/>
    <w:rsid w:val="007F0342"/>
    <w:rsid w:val="007F1D65"/>
    <w:rsid w:val="007F44A4"/>
    <w:rsid w:val="007F744B"/>
    <w:rsid w:val="00801DF5"/>
    <w:rsid w:val="00802E66"/>
    <w:rsid w:val="008039FC"/>
    <w:rsid w:val="008106B4"/>
    <w:rsid w:val="008469E6"/>
    <w:rsid w:val="008476E7"/>
    <w:rsid w:val="00865101"/>
    <w:rsid w:val="008669ED"/>
    <w:rsid w:val="008752AF"/>
    <w:rsid w:val="00881D2F"/>
    <w:rsid w:val="00887262"/>
    <w:rsid w:val="008900DB"/>
    <w:rsid w:val="008939B0"/>
    <w:rsid w:val="00897ABF"/>
    <w:rsid w:val="008A097E"/>
    <w:rsid w:val="008A2B06"/>
    <w:rsid w:val="008B3A4A"/>
    <w:rsid w:val="008B519A"/>
    <w:rsid w:val="008C265D"/>
    <w:rsid w:val="008C2DF3"/>
    <w:rsid w:val="008D3852"/>
    <w:rsid w:val="0090624C"/>
    <w:rsid w:val="00906570"/>
    <w:rsid w:val="00916890"/>
    <w:rsid w:val="0091722A"/>
    <w:rsid w:val="0092169A"/>
    <w:rsid w:val="009323A7"/>
    <w:rsid w:val="00947186"/>
    <w:rsid w:val="009524A2"/>
    <w:rsid w:val="00955D6F"/>
    <w:rsid w:val="009A177A"/>
    <w:rsid w:val="009A4A68"/>
    <w:rsid w:val="009B24E9"/>
    <w:rsid w:val="009E4124"/>
    <w:rsid w:val="009F19C0"/>
    <w:rsid w:val="009F740D"/>
    <w:rsid w:val="00A11A26"/>
    <w:rsid w:val="00A122C8"/>
    <w:rsid w:val="00A15E56"/>
    <w:rsid w:val="00A32171"/>
    <w:rsid w:val="00A41CFA"/>
    <w:rsid w:val="00A54153"/>
    <w:rsid w:val="00A57F87"/>
    <w:rsid w:val="00A64F9A"/>
    <w:rsid w:val="00A6517C"/>
    <w:rsid w:val="00A72DB9"/>
    <w:rsid w:val="00A87F35"/>
    <w:rsid w:val="00AC41EA"/>
    <w:rsid w:val="00AC78FF"/>
    <w:rsid w:val="00AD6304"/>
    <w:rsid w:val="00B11A9D"/>
    <w:rsid w:val="00B12F76"/>
    <w:rsid w:val="00B14E5B"/>
    <w:rsid w:val="00B31902"/>
    <w:rsid w:val="00B41B66"/>
    <w:rsid w:val="00B67A95"/>
    <w:rsid w:val="00B84C2A"/>
    <w:rsid w:val="00B954B2"/>
    <w:rsid w:val="00BE210B"/>
    <w:rsid w:val="00BF08D2"/>
    <w:rsid w:val="00BF39E1"/>
    <w:rsid w:val="00C1073A"/>
    <w:rsid w:val="00C24B15"/>
    <w:rsid w:val="00C41E1D"/>
    <w:rsid w:val="00C454ED"/>
    <w:rsid w:val="00C4718F"/>
    <w:rsid w:val="00C4758B"/>
    <w:rsid w:val="00C73FC3"/>
    <w:rsid w:val="00C805C2"/>
    <w:rsid w:val="00CA207F"/>
    <w:rsid w:val="00CA5F14"/>
    <w:rsid w:val="00CA7D3D"/>
    <w:rsid w:val="00CB693F"/>
    <w:rsid w:val="00CC3423"/>
    <w:rsid w:val="00CD7C92"/>
    <w:rsid w:val="00CE3AFC"/>
    <w:rsid w:val="00CF1A29"/>
    <w:rsid w:val="00CF7D4E"/>
    <w:rsid w:val="00D0752D"/>
    <w:rsid w:val="00D15EE8"/>
    <w:rsid w:val="00D36BE5"/>
    <w:rsid w:val="00D4249E"/>
    <w:rsid w:val="00D43FC2"/>
    <w:rsid w:val="00D45F6C"/>
    <w:rsid w:val="00D46F77"/>
    <w:rsid w:val="00D550C5"/>
    <w:rsid w:val="00D56FC8"/>
    <w:rsid w:val="00D75CFD"/>
    <w:rsid w:val="00D81548"/>
    <w:rsid w:val="00D87332"/>
    <w:rsid w:val="00D93AA6"/>
    <w:rsid w:val="00D94DD3"/>
    <w:rsid w:val="00D95479"/>
    <w:rsid w:val="00DC17AA"/>
    <w:rsid w:val="00DD4051"/>
    <w:rsid w:val="00DF2B42"/>
    <w:rsid w:val="00E11F8E"/>
    <w:rsid w:val="00E16FE9"/>
    <w:rsid w:val="00E62E7D"/>
    <w:rsid w:val="00E63191"/>
    <w:rsid w:val="00E8459A"/>
    <w:rsid w:val="00E97CA0"/>
    <w:rsid w:val="00F05F3A"/>
    <w:rsid w:val="00F21222"/>
    <w:rsid w:val="00F303EB"/>
    <w:rsid w:val="00F31A79"/>
    <w:rsid w:val="00F4066E"/>
    <w:rsid w:val="00F44E62"/>
    <w:rsid w:val="00F46CF3"/>
    <w:rsid w:val="00FA06DF"/>
    <w:rsid w:val="00FA7A23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CF60C"/>
  <w15:docId w15:val="{54CD8202-2FD2-462A-9519-62FF0E4F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4C6F4E"/>
    <w:pPr>
      <w:keepNext/>
      <w:keepLines/>
      <w:tabs>
        <w:tab w:val="left" w:pos="440"/>
        <w:tab w:val="right" w:leader="dot" w:pos="10502"/>
      </w:tabs>
      <w:spacing w:after="100" w:line="240" w:lineRule="auto"/>
      <w:contextualSpacing/>
    </w:pPr>
    <w:rPr>
      <w:rFonts w:ascii="Century Gothic" w:hAnsi="Century Gothic" w:cs="Times New Roman (Body CS)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s.smartsheet.com/try-it?trp=28164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Word%20Marketing\REF\IC-Business-Marketing-Plan-860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0ECD-F38E-435E-A1E7-452F97D5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IC-Business-Marketing-Plan-8609_WORD.dotx</Template>
  <TotalTime>172</TotalTime>
  <Pages>16</Pages>
  <Words>1346</Words>
  <Characters>10358</Characters>
  <Application>Microsoft Office Word</Application>
  <DocSecurity>0</DocSecurity>
  <Lines>203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min qu</cp:lastModifiedBy>
  <cp:revision>12</cp:revision>
  <cp:lastPrinted>2019-10-20T22:55:00Z</cp:lastPrinted>
  <dcterms:created xsi:type="dcterms:W3CDTF">2024-03-20T13:29:00Z</dcterms:created>
  <dcterms:modified xsi:type="dcterms:W3CDTF">2024-11-24T08:01:00Z</dcterms:modified>
</cp:coreProperties>
</file>