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495" w14:textId="7FAE55EB" w:rsidR="0022017E" w:rsidRPr="00EE07B3" w:rsidRDefault="00601128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AA6F5A8" wp14:editId="6A12F06E">
            <wp:simplePos x="0" y="0"/>
            <wp:positionH relativeFrom="column">
              <wp:posOffset>6787515</wp:posOffset>
            </wp:positionH>
            <wp:positionV relativeFrom="paragraph">
              <wp:posOffset>-47625</wp:posOffset>
            </wp:positionV>
            <wp:extent cx="2441448" cy="484632"/>
            <wp:effectExtent l="0" t="0" r="0" b="0"/>
            <wp:wrapNone/>
            <wp:docPr id="1163524304" name="Picture 2" descr="A blue and white logo&#10;&#10;Description automatically generated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E91CE153-7A8E-1E8D-E7F8-A1234050B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24304" name="Picture 2" descr="A blue and white logo&#10;&#10;Description automatically generated">
                      <a:hlinkClick r:id="rId7"/>
                      <a:extLst>
                        <a:ext uri="{FF2B5EF4-FFF2-40B4-BE49-F238E27FC236}">
                          <a16:creationId xmlns:a16="http://schemas.microsoft.com/office/drawing/2014/main" id="{E91CE153-7A8E-1E8D-E7F8-A1234050B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8D8" w:rsidRPr="00EE07B3">
        <w:rPr>
          <w:rFonts w:ascii="Century Gothic" w:hAnsi="Century Gothic"/>
          <w:b/>
          <w:bCs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4EA98573">
            <wp:simplePos x="0" y="0"/>
            <wp:positionH relativeFrom="column">
              <wp:posOffset>-1238250</wp:posOffset>
            </wp:positionH>
            <wp:positionV relativeFrom="paragraph">
              <wp:posOffset>-476250</wp:posOffset>
            </wp:positionV>
            <wp:extent cx="11068050" cy="8553112"/>
            <wp:effectExtent l="0" t="0" r="0" b="635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832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503" cy="855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 xml:space="preserve">EJEMPLO DE PLANTILLA DE ESTUDIO DE </w:t>
      </w:r>
      <w:r w:rsidR="000613EE">
        <w:rPr>
          <w:rFonts w:ascii="Century Gothic" w:hAnsi="Century Gothic"/>
          <w:b/>
          <w:color w:val="595959" w:themeColor="text1" w:themeTint="A6"/>
          <w:sz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CASO</w:t>
      </w:r>
      <w:r w:rsidR="003243A4">
        <w:rPr>
          <w:rFonts w:ascii="Century Gothic" w:hAnsi="Century Gothic"/>
          <w:b/>
          <w:color w:val="595959" w:themeColor="text1" w:themeTint="A6"/>
          <w:sz w:val="52"/>
        </w:rPr>
        <w:t xml:space="preserve"> </w:t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 xml:space="preserve">DE PROBLEMA, IMPACTO Y SOLUCIÓN </w:t>
      </w:r>
      <w:r w:rsidR="00E327DC" w:rsidRPr="00EE07B3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para Microsoft Word</w:t>
      </w:r>
    </w:p>
    <w:p w14:paraId="198C8B67" w14:textId="5DF0D4E0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D596AC7" w14:textId="1CC79DCB" w:rsidR="00A108D8" w:rsidRDefault="00EE07B3">
      <w:pPr>
        <w:rPr>
          <w:rFonts w:ascii="Century Gothic" w:hAnsi="Century Gothic" w:cs="Arial"/>
          <w:color w:val="000000"/>
          <w:sz w:val="28"/>
          <w:szCs w:val="28"/>
        </w:rPr>
      </w:pPr>
      <w:r>
        <w:rPr>
          <w:rFonts w:ascii="Century Gothic" w:hAnsi="Century Gothic"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A85E5" wp14:editId="29A0D645">
                <wp:simplePos x="0" y="0"/>
                <wp:positionH relativeFrom="column">
                  <wp:posOffset>47625</wp:posOffset>
                </wp:positionH>
                <wp:positionV relativeFrom="paragraph">
                  <wp:posOffset>145415</wp:posOffset>
                </wp:positionV>
                <wp:extent cx="123825" cy="4924425"/>
                <wp:effectExtent l="57150" t="38100" r="47625" b="476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924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3EC43" id="Rectangle 1" o:spid="_x0000_s1026" style="position:absolute;margin-left:3.75pt;margin-top:11.45pt;width:9.75pt;height:3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" fillcolor="#8496b0 [1951]" stroked="f" strokeweight="1pt"/>
            </w:pict>
          </mc:Fallback>
        </mc:AlternateContent>
      </w:r>
    </w:p>
    <w:p w14:paraId="518B46E0" w14:textId="77777777" w:rsidR="00C004BD" w:rsidRPr="000613EE" w:rsidRDefault="00C004BD" w:rsidP="000613EE">
      <w:pPr>
        <w:ind w:left="1530"/>
        <w:rPr>
          <w:rFonts w:ascii="Century Gothic" w:hAnsi="Century Gothic" w:cs="Arial"/>
          <w:color w:val="595959" w:themeColor="text1" w:themeTint="A6"/>
          <w:sz w:val="34"/>
          <w:szCs w:val="34"/>
        </w:rPr>
      </w:pPr>
      <w:r w:rsidRPr="000613EE">
        <w:rPr>
          <w:rFonts w:ascii="Century Gothic" w:hAnsi="Century Gothic"/>
          <w:color w:val="595959" w:themeColor="text1" w:themeTint="A6"/>
          <w:sz w:val="34"/>
          <w:szCs w:val="34"/>
        </w:rPr>
        <w:t>Cuando utilice la plantilla de estudio de caso de problema, impacto y solución, primero use la sección Problema para identificar y describir un desafío específico al que se enfrentó su cliente. Luego, detalle los efectos de este problema en la sección Impacto. Por último, utilice la sección Solución a fin de explicar las estrategias y acciones que implementó para resolver el problema, y garantice una narrativa clara y concisa para cada componente. Este enfoque lo ayudará a comunicar de manera eficaz los desafíos, sus repercusiones y las resoluciones exitosas, lo que le permite ofrecer un estudio de caso completo y atractivo.</w:t>
      </w:r>
    </w:p>
    <w:p w14:paraId="7EEED0E0" w14:textId="77777777" w:rsidR="00A43799" w:rsidRDefault="00A43799" w:rsidP="000613EE">
      <w:pPr>
        <w:ind w:left="1530"/>
        <w:rPr>
          <w:rFonts w:ascii="Century Gothic" w:hAnsi="Century Gothic" w:cs="Arial"/>
          <w:color w:val="595959" w:themeColor="text1" w:themeTint="A6"/>
          <w:sz w:val="36"/>
          <w:szCs w:val="36"/>
        </w:rPr>
      </w:pPr>
    </w:p>
    <w:p w14:paraId="0B2C98F8" w14:textId="0B66B892" w:rsidR="00A43799" w:rsidRPr="00A43799" w:rsidRDefault="00A43799" w:rsidP="000613EE">
      <w:pPr>
        <w:spacing w:after="120" w:line="240" w:lineRule="auto"/>
        <w:ind w:left="1526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VERSIÓN 3.0</w:t>
      </w:r>
    </w:p>
    <w:p w14:paraId="5DE33913" w14:textId="1E115A05" w:rsidR="00A43799" w:rsidRPr="00A43799" w:rsidRDefault="00A43799" w:rsidP="000613EE">
      <w:pPr>
        <w:spacing w:after="120" w:line="240" w:lineRule="auto"/>
        <w:ind w:left="1526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FECHA: DD/MM/AA</w:t>
      </w:r>
    </w:p>
    <w:p w14:paraId="7F13006F" w14:textId="0B91BE0E" w:rsidR="00A43799" w:rsidRPr="00A43799" w:rsidRDefault="00A43799" w:rsidP="000613EE">
      <w:pPr>
        <w:spacing w:after="120" w:line="240" w:lineRule="auto"/>
        <w:ind w:left="1526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AUTOR: Lori Garcia</w:t>
      </w:r>
    </w:p>
    <w:p w14:paraId="42EBE902" w14:textId="4A5DF11E" w:rsid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Contacto: Teléfono - 123.456.7890 | Dirección de correo electrónico</w:t>
      </w:r>
    </w:p>
    <w:p w14:paraId="7D311F54" w14:textId="475EE63E" w:rsidR="00EB45FB" w:rsidRDefault="00A43799" w:rsidP="00A43799">
      <w:pPr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color w:val="595959" w:themeColor="text1" w:themeTint="A6"/>
          <w:sz w:val="28"/>
          <w:szCs w:val="28"/>
        </w:rPr>
        <w:br w:type="page"/>
      </w: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68480" behindDoc="1" locked="0" layoutInCell="1" allowOverlap="1" wp14:anchorId="51592958" wp14:editId="0E4CF4C2">
            <wp:simplePos x="0" y="0"/>
            <wp:positionH relativeFrom="column">
              <wp:posOffset>4085590</wp:posOffset>
            </wp:positionH>
            <wp:positionV relativeFrom="paragraph">
              <wp:posOffset>-685800</wp:posOffset>
            </wp:positionV>
            <wp:extent cx="8963025" cy="8963025"/>
            <wp:effectExtent l="0" t="0" r="0" b="0"/>
            <wp:wrapNone/>
            <wp:docPr id="28098755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7553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 w:rsidR="00EE07B3" w:rsidRPr="00A43799"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1</w:t>
      </w:r>
    </w:p>
    <w:p w14:paraId="5DD18ED0" w14:textId="6FD13158" w:rsidR="00A43799" w:rsidRPr="00A43799" w:rsidRDefault="00A43799" w:rsidP="009E653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05316AF2" w14:textId="1F7A9C60" w:rsidR="00D4578F" w:rsidRPr="00D4578F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86264C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86264C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PROBLEMA</w:t>
      </w:r>
    </w:p>
    <w:p w14:paraId="55394473" w14:textId="44770F60" w:rsidR="00A43799" w:rsidRPr="001D7AC1" w:rsidRDefault="001D7AC1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Estaciones de carga de alta velocidad inadecuadas en áreas urbanas clave, lo que conduce a un mayor tiempo de inactividad de nuestra flota de logística de EV.</w:t>
      </w:r>
    </w:p>
    <w:p w14:paraId="5406AF29" w14:textId="77777777" w:rsidR="00D4578F" w:rsidRDefault="00D4578F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5AD418BC" w14:textId="77777777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63369EAD" w14:textId="291868A0" w:rsidR="00D4578F" w:rsidRPr="0086264C" w:rsidRDefault="002764EA" w:rsidP="009E6539">
      <w:pPr>
        <w:pStyle w:val="ListParagraph"/>
        <w:spacing w:line="240" w:lineRule="auto"/>
        <w:ind w:left="90"/>
        <w:rPr>
          <w:rFonts w:ascii="Century Gothic" w:hAnsi="Century Gothic" w:hint="eastAsia"/>
          <w:color w:val="2E74B5" w:themeColor="accent5" w:themeShade="BF"/>
          <w:sz w:val="36"/>
          <w:szCs w:val="36"/>
          <w:lang w:eastAsia="zh-CN"/>
        </w:rPr>
      </w:pPr>
      <w:r w:rsidRPr="0086264C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86264C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IMPACTO</w:t>
      </w:r>
    </w:p>
    <w:p w14:paraId="06BF6395" w14:textId="7F6DD9D7" w:rsidR="00D4578F" w:rsidRPr="001D7AC1" w:rsidRDefault="001D7AC1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Esta limitación se tradujo en una disminución del 20% en la eficiencia de la entrega y una disminución notable en la satisfacción del cliente debido a la demora en los envíos.</w:t>
      </w:r>
    </w:p>
    <w:p w14:paraId="21657969" w14:textId="3F15C1A5" w:rsidR="00D4578F" w:rsidRDefault="00D4578F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3A00E33A" w14:textId="09853BD4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2764EA" w14:paraId="3B550406" w14:textId="77777777" w:rsidTr="001D7AC1">
        <w:trPr>
          <w:trHeight w:val="3320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F62B40" w14:textId="265A4EAA" w:rsidR="00A43799" w:rsidRPr="00A43799" w:rsidRDefault="002764EA" w:rsidP="009E6539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86264C">
              <w:rPr>
                <w:rFonts w:ascii="Century Gothic" w:hAnsi="Century Gothic"/>
                <w:bCs/>
                <w:color w:val="2E74B5" w:themeColor="accent5" w:themeShade="BF"/>
                <w:sz w:val="36"/>
                <w:u w:val="single"/>
              </w:rPr>
              <w:t>EXPLICACIÓN DE LA</w:t>
            </w: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 xml:space="preserve"> </w:t>
            </w:r>
            <w:r w:rsidRPr="0086264C">
              <w:rPr>
                <w:rFonts w:ascii="Century Gothic" w:hAnsi="Century Gothic"/>
                <w:b/>
                <w:bCs/>
                <w:color w:val="2E74B5" w:themeColor="accent5" w:themeShade="BF"/>
                <w:sz w:val="36"/>
                <w:szCs w:val="36"/>
                <w:u w:val="single"/>
              </w:rPr>
              <w:t>SOLUCIÓN</w:t>
            </w:r>
          </w:p>
          <w:p w14:paraId="1F87E47B" w14:textId="7E3F6EE9" w:rsidR="002764EA" w:rsidRPr="001D7AC1" w:rsidRDefault="001D7AC1" w:rsidP="009E6539">
            <w:pPr>
              <w:pStyle w:val="ListParagraph"/>
              <w:ind w:left="90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Positive Charge instaló estaciones avanzadas de carga rápida en ubicaciones urbanas estratégicas, lo que redujo significativamente el tiempo de carga y el tiempo de inactividad de la flota.</w:t>
            </w:r>
          </w:p>
        </w:tc>
      </w:tr>
    </w:tbl>
    <w:p w14:paraId="56143F91" w14:textId="3985C471" w:rsidR="00EB45FB" w:rsidRDefault="00EB45FB" w:rsidP="009E653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  <w:r w:rsidRPr="009E6539">
        <w:rPr>
          <w:rFonts w:ascii="Century Gothic" w:hAnsi="Century Gothic"/>
          <w:color w:val="595959" w:themeColor="text1" w:themeTint="A6"/>
          <w:sz w:val="24"/>
          <w:szCs w:val="24"/>
        </w:rPr>
        <w:br w:type="page"/>
      </w:r>
    </w:p>
    <w:p w14:paraId="7DF69994" w14:textId="0CD4255B" w:rsid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0528" behindDoc="1" locked="0" layoutInCell="1" allowOverlap="1" wp14:anchorId="3F712E46" wp14:editId="2530F025">
            <wp:simplePos x="0" y="0"/>
            <wp:positionH relativeFrom="column">
              <wp:posOffset>3952875</wp:posOffset>
            </wp:positionH>
            <wp:positionV relativeFrom="paragraph">
              <wp:posOffset>-742950</wp:posOffset>
            </wp:positionV>
            <wp:extent cx="8963025" cy="8963025"/>
            <wp:effectExtent l="0" t="0" r="0" b="0"/>
            <wp:wrapNone/>
            <wp:docPr id="1196014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4343" name="Picture 1"/>
                    <pic:cNvPicPr/>
                  </pic:nvPicPr>
                  <pic:blipFill>
                    <a:blip r:embed="rId12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2</w:t>
      </w:r>
    </w:p>
    <w:p w14:paraId="786EBDDF" w14:textId="6351E7AB" w:rsidR="00A43799" w:rsidRP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4B76FEA2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86264C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86264C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PROBLEMA</w:t>
      </w:r>
    </w:p>
    <w:p w14:paraId="1914C66B" w14:textId="3B405080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Planificación ineficiente de rutas para la logística de EV, lo que conduce a un mayor consumo de energía y una menor capacidad de entrega.</w:t>
      </w:r>
    </w:p>
    <w:p w14:paraId="4D0CC82B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E67F687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569A23C" w14:textId="4FD90446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86264C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86264C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IMPACTO</w:t>
      </w:r>
    </w:p>
    <w:p w14:paraId="5DF253FF" w14:textId="6728F5C7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El enrutamiento ineficiente causó un aumento del 15% en el uso de energía y una reducción del 10% en el volumen de entrega diaria.</w:t>
      </w:r>
    </w:p>
    <w:p w14:paraId="5A5C9265" w14:textId="77777777" w:rsid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348D5260" w14:textId="17827D53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14:paraId="41D919C7" w14:textId="77777777" w:rsidTr="001D7AC1">
        <w:trPr>
          <w:trHeight w:val="315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9E0691" w14:textId="3DD079F1" w:rsidR="00A43799" w:rsidRPr="00A43799" w:rsidRDefault="00A43799" w:rsidP="00C6008C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86264C">
              <w:rPr>
                <w:rFonts w:ascii="Century Gothic" w:hAnsi="Century Gothic"/>
                <w:bCs/>
                <w:color w:val="2E74B5" w:themeColor="accent5" w:themeShade="BF"/>
                <w:sz w:val="36"/>
                <w:u w:val="single"/>
              </w:rPr>
              <w:t>EXPLICACIÓN DE LA</w:t>
            </w: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 xml:space="preserve"> </w:t>
            </w:r>
            <w:r w:rsidRPr="0086264C">
              <w:rPr>
                <w:rFonts w:ascii="Century Gothic" w:hAnsi="Century Gothic"/>
                <w:b/>
                <w:bCs/>
                <w:color w:val="2E74B5" w:themeColor="accent5" w:themeShade="BF"/>
                <w:sz w:val="36"/>
                <w:szCs w:val="36"/>
                <w:u w:val="single"/>
              </w:rPr>
              <w:t>SOLUCIÓN</w:t>
            </w:r>
          </w:p>
          <w:p w14:paraId="456EAC69" w14:textId="4A8B98AA" w:rsidR="00A43799" w:rsidRPr="001D7AC1" w:rsidRDefault="001D7AC1" w:rsidP="00C6008C">
            <w:pPr>
              <w:pStyle w:val="ListParagraph"/>
              <w:ind w:left="90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Se implementó un software de optimización dinámica de rutas, lo que permitió integrar datos de tráfico en tiempo real y cargas de vehículos, y optimizar las rutas para la eficiencia energética y la velocidad de entrega.</w:t>
            </w:r>
          </w:p>
        </w:tc>
      </w:tr>
    </w:tbl>
    <w:p w14:paraId="2197726A" w14:textId="77777777" w:rsidR="009E6539" w:rsidRPr="009E6539" w:rsidRDefault="009E6539" w:rsidP="009E653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489F99E1" w14:textId="1B6F2600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01B6717B" w14:textId="15EAC496" w:rsidR="00A43799" w:rsidRDefault="00A43799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6A5129A4" w14:textId="08183DEC" w:rsidR="00A43799" w:rsidRDefault="00A43799">
      <w:pPr>
        <w:rPr>
          <w:rFonts w:ascii="Century Gothic" w:hAnsi="Century Gothic"/>
          <w:color w:val="BF8F00" w:themeColor="accent4" w:themeShade="BF"/>
          <w:sz w:val="24"/>
          <w:szCs w:val="24"/>
        </w:rPr>
      </w:pPr>
      <w:r>
        <w:rPr>
          <w:rFonts w:ascii="Century Gothic" w:hAnsi="Century Gothic"/>
          <w:color w:val="BF8F00" w:themeColor="accent4" w:themeShade="BF"/>
          <w:sz w:val="24"/>
          <w:szCs w:val="24"/>
        </w:rPr>
        <w:br w:type="page"/>
      </w:r>
    </w:p>
    <w:p w14:paraId="6F204717" w14:textId="41A9BA6C" w:rsidR="00A43799" w:rsidRDefault="00050404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2576" behindDoc="1" locked="0" layoutInCell="1" allowOverlap="1" wp14:anchorId="775F2468" wp14:editId="3FC4431C">
            <wp:simplePos x="0" y="0"/>
            <wp:positionH relativeFrom="column">
              <wp:posOffset>3571875</wp:posOffset>
            </wp:positionH>
            <wp:positionV relativeFrom="paragraph">
              <wp:posOffset>-1038225</wp:posOffset>
            </wp:positionV>
            <wp:extent cx="8963025" cy="8963025"/>
            <wp:effectExtent l="0" t="0" r="0" b="0"/>
            <wp:wrapNone/>
            <wp:docPr id="132445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9773" name="Picture 1"/>
                    <pic:cNvPicPr/>
                  </pic:nvPicPr>
                  <pic:blipFill>
                    <a:blip r:embed="rId13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 w:rsidR="00A43799"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3</w:t>
      </w:r>
    </w:p>
    <w:p w14:paraId="445421AF" w14:textId="77777777" w:rsidR="00A43799" w:rsidRP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6A9D18CE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86264C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86264C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PROBLEMA</w:t>
      </w:r>
    </w:p>
    <w:p w14:paraId="10D27462" w14:textId="5401706E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Falta de seguimiento y gestión en tiempo real de la flota de EV, lo que obstaculiza la transparencia operativa y la capacidad de respuesta.</w:t>
      </w:r>
    </w:p>
    <w:p w14:paraId="7BF3D363" w14:textId="77777777" w:rsid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42D39B8D" w14:textId="77777777" w:rsidR="00004E23" w:rsidRDefault="00004E23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4C79490" w14:textId="4E248FA0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86264C">
        <w:rPr>
          <w:rFonts w:ascii="Century Gothic" w:hAnsi="Century Gothic"/>
          <w:bCs/>
          <w:color w:val="2E74B5" w:themeColor="accent5" w:themeShade="BF"/>
          <w:sz w:val="36"/>
          <w:u w:val="single"/>
        </w:rPr>
        <w:t>EXPLICACIÓN DEL</w:t>
      </w: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 </w:t>
      </w:r>
      <w:r w:rsidRPr="0086264C">
        <w:rPr>
          <w:rFonts w:ascii="Century Gothic" w:hAnsi="Century Gothic"/>
          <w:b/>
          <w:bCs/>
          <w:color w:val="2E74B5" w:themeColor="accent5" w:themeShade="BF"/>
          <w:sz w:val="36"/>
          <w:szCs w:val="36"/>
          <w:u w:val="single"/>
        </w:rPr>
        <w:t>IMPACTO</w:t>
      </w:r>
    </w:p>
    <w:p w14:paraId="16C4A33C" w14:textId="2D13882D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Esta brecha generó desafíos en la gestión de la flota, incluida la demora en las respuestas a las necesidades de mantenimiento y la subutilización de los vehículos.</w:t>
      </w:r>
    </w:p>
    <w:p w14:paraId="1F2FDDC1" w14:textId="77777777" w:rsid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24715048" w14:textId="77777777" w:rsidR="000613EE" w:rsidRDefault="000613EE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14:paraId="664C43BD" w14:textId="77777777" w:rsidTr="001D7AC1">
        <w:trPr>
          <w:trHeight w:val="3185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B6E43B" w14:textId="0DEB5968" w:rsidR="00A43799" w:rsidRPr="00A43799" w:rsidRDefault="00A43799" w:rsidP="00C6008C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86264C">
              <w:rPr>
                <w:rFonts w:ascii="Century Gothic" w:hAnsi="Century Gothic"/>
                <w:bCs/>
                <w:color w:val="2E74B5" w:themeColor="accent5" w:themeShade="BF"/>
                <w:sz w:val="36"/>
                <w:u w:val="single"/>
              </w:rPr>
              <w:t>EXPLICACIÓN DE LA</w:t>
            </w: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 xml:space="preserve"> </w:t>
            </w:r>
            <w:r w:rsidRPr="0086264C">
              <w:rPr>
                <w:rFonts w:ascii="Century Gothic" w:hAnsi="Century Gothic"/>
                <w:b/>
                <w:bCs/>
                <w:color w:val="2E74B5" w:themeColor="accent5" w:themeShade="BF"/>
                <w:sz w:val="36"/>
                <w:szCs w:val="36"/>
                <w:u w:val="single"/>
              </w:rPr>
              <w:t>SOLUCIÓN</w:t>
            </w:r>
          </w:p>
          <w:p w14:paraId="535E5E16" w14:textId="2A5A9166" w:rsidR="00A43799" w:rsidRPr="001D7AC1" w:rsidRDefault="001D7AC1" w:rsidP="00C6008C">
            <w:pPr>
              <w:pStyle w:val="ListParagraph"/>
              <w:ind w:left="90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Se desarrolló y se integró un sistema integral de gestión de flotas con seguimiento en tiempo real, alertas de mantenimiento predictivo y análisis de utilización.</w:t>
            </w:r>
          </w:p>
        </w:tc>
      </w:tr>
    </w:tbl>
    <w:p w14:paraId="16CF8A05" w14:textId="77777777" w:rsidR="00A43799" w:rsidRPr="009E6539" w:rsidRDefault="00A43799" w:rsidP="00A4379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26A71C76" w14:textId="0B34377D" w:rsidR="00762D74" w:rsidRPr="00EB45FB" w:rsidRDefault="00762D74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3DE3E235" w14:textId="0D1B1C12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lastRenderedPageBreak/>
              <w:t>DESCARGO DE RESPONSABILIDAD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la confianza que usted deposite en dicha información es estrictamente bajo su propio riesgo.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6CECF6CD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466EF4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75572" w14:textId="77777777" w:rsidR="00AC1C85" w:rsidRDefault="00AC1C85" w:rsidP="00A43799">
      <w:pPr>
        <w:spacing w:after="0" w:line="240" w:lineRule="auto"/>
      </w:pPr>
      <w:r>
        <w:separator/>
      </w:r>
    </w:p>
  </w:endnote>
  <w:endnote w:type="continuationSeparator" w:id="0">
    <w:p w14:paraId="3A7030C3" w14:textId="77777777" w:rsidR="00AC1C85" w:rsidRDefault="00AC1C85" w:rsidP="00A4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</w:rPr>
      <w:id w:val="-1838381105"/>
      <w:docPartObj>
        <w:docPartGallery w:val="Page Numbers (Bottom of Page)"/>
        <w:docPartUnique/>
      </w:docPartObj>
    </w:sdtPr>
    <w:sdtContent>
      <w:p w14:paraId="42A576E0" w14:textId="1AEB66FD" w:rsidR="00A43799" w:rsidRPr="00A43799" w:rsidRDefault="00A43799">
        <w:pPr>
          <w:pStyle w:val="Footer"/>
          <w:jc w:val="right"/>
          <w:rPr>
            <w:rFonts w:ascii="Century Gothic" w:hAnsi="Century Gothic"/>
          </w:rPr>
        </w:pPr>
        <w:r>
          <w:rPr>
            <w:rFonts w:ascii="Century Gothic" w:hAnsi="Century Gothic"/>
          </w:rPr>
          <w:t xml:space="preserve">Página | </w:t>
        </w:r>
        <w:r w:rsidRPr="00A43799">
          <w:rPr>
            <w:rFonts w:ascii="Century Gothic" w:hAnsi="Century Gothic"/>
          </w:rPr>
          <w:fldChar w:fldCharType="begin"/>
        </w:r>
        <w:r w:rsidRPr="00A43799">
          <w:rPr>
            <w:rFonts w:ascii="Century Gothic" w:hAnsi="Century Gothic"/>
          </w:rPr>
          <w:instrText xml:space="preserve"> PAGE   \* MERGEFORMAT </w:instrText>
        </w:r>
        <w:r w:rsidRPr="00A43799">
          <w:rPr>
            <w:rFonts w:ascii="Century Gothic" w:hAnsi="Century Gothic"/>
          </w:rPr>
          <w:fldChar w:fldCharType="separate"/>
        </w:r>
        <w:r>
          <w:rPr>
            <w:rFonts w:ascii="Century Gothic" w:hAnsi="Century Gothic"/>
          </w:rPr>
          <w:t>2</w:t>
        </w:r>
        <w:r w:rsidRPr="00A43799">
          <w:rPr>
            <w:rFonts w:ascii="Century Gothic" w:hAnsi="Century Gothic"/>
          </w:rPr>
          <w:fldChar w:fldCharType="end"/>
        </w:r>
        <w:r>
          <w:rPr>
            <w:rFonts w:ascii="Century Gothic" w:hAnsi="Century Gothic"/>
          </w:rPr>
          <w:t xml:space="preserve"> </w:t>
        </w:r>
      </w:p>
    </w:sdtContent>
  </w:sdt>
  <w:p w14:paraId="2B071738" w14:textId="77777777" w:rsidR="00A43799" w:rsidRDefault="00A43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B3C91" w14:textId="77777777" w:rsidR="00AC1C85" w:rsidRDefault="00AC1C85" w:rsidP="00A43799">
      <w:pPr>
        <w:spacing w:after="0" w:line="240" w:lineRule="auto"/>
      </w:pPr>
      <w:r>
        <w:separator/>
      </w:r>
    </w:p>
  </w:footnote>
  <w:footnote w:type="continuationSeparator" w:id="0">
    <w:p w14:paraId="0A93EAA0" w14:textId="77777777" w:rsidR="00AC1C85" w:rsidRDefault="00AC1C85" w:rsidP="00A4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126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352682209">
    <w:abstractNumId w:val="0"/>
  </w:num>
  <w:num w:numId="2" w16cid:durableId="209323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04E23"/>
    <w:rsid w:val="00050404"/>
    <w:rsid w:val="000613EE"/>
    <w:rsid w:val="000E6834"/>
    <w:rsid w:val="00131629"/>
    <w:rsid w:val="001D7AC1"/>
    <w:rsid w:val="0022017E"/>
    <w:rsid w:val="00232745"/>
    <w:rsid w:val="002764EA"/>
    <w:rsid w:val="002B336D"/>
    <w:rsid w:val="003243A4"/>
    <w:rsid w:val="003D0C31"/>
    <w:rsid w:val="00466EF4"/>
    <w:rsid w:val="00515C0D"/>
    <w:rsid w:val="00601128"/>
    <w:rsid w:val="007336DD"/>
    <w:rsid w:val="00762D74"/>
    <w:rsid w:val="007C46C0"/>
    <w:rsid w:val="00823C0E"/>
    <w:rsid w:val="008314FC"/>
    <w:rsid w:val="0086264C"/>
    <w:rsid w:val="009A354B"/>
    <w:rsid w:val="009B1863"/>
    <w:rsid w:val="009D4580"/>
    <w:rsid w:val="009E6539"/>
    <w:rsid w:val="009E7B2D"/>
    <w:rsid w:val="00A108D8"/>
    <w:rsid w:val="00A43799"/>
    <w:rsid w:val="00A93C31"/>
    <w:rsid w:val="00AC1C85"/>
    <w:rsid w:val="00AE2D88"/>
    <w:rsid w:val="00C004BD"/>
    <w:rsid w:val="00C42BEA"/>
    <w:rsid w:val="00D2241B"/>
    <w:rsid w:val="00D4578F"/>
    <w:rsid w:val="00DD697B"/>
    <w:rsid w:val="00E327DC"/>
    <w:rsid w:val="00E42E93"/>
    <w:rsid w:val="00EB45FB"/>
    <w:rsid w:val="00EE07B3"/>
    <w:rsid w:val="00F9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99"/>
  </w:style>
  <w:style w:type="paragraph" w:styleId="Footer">
    <w:name w:val="footer"/>
    <w:basedOn w:val="Normal"/>
    <w:link w:val="Foot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8122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498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Sun Ye</cp:lastModifiedBy>
  <cp:revision>12</cp:revision>
  <dcterms:created xsi:type="dcterms:W3CDTF">2024-01-16T18:53:00Z</dcterms:created>
  <dcterms:modified xsi:type="dcterms:W3CDTF">2025-01-11T02:46:00Z</dcterms:modified>
</cp:coreProperties>
</file>