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0FB70" w14:textId="76834B04" w:rsidR="001B2599" w:rsidRPr="003119F3" w:rsidRDefault="003119F3" w:rsidP="00D96A9E">
      <w:pPr>
        <w:spacing w:afterLines="70" w:after="168" w:line="264" w:lineRule="auto"/>
        <w:rPr>
          <w:rFonts w:ascii="Century Gothic" w:hAnsi="Century Gothic"/>
          <w:b/>
          <w:color w:val="595959" w:themeColor="text1" w:themeTint="A6"/>
          <w:sz w:val="44"/>
          <w:szCs w:val="44"/>
          <w:highlight w:val="white"/>
        </w:rPr>
      </w:pPr>
      <w:r>
        <w:rPr>
          <w:rFonts w:ascii="Century Gothic" w:hAnsi="Century Gothic"/>
          <w:b/>
          <w:noProof/>
          <w:color w:val="000000" w:themeColor="text1"/>
          <w:sz w:val="44"/>
          <w:szCs w:val="44"/>
        </w:rPr>
        <w:drawing>
          <wp:anchor distT="0" distB="0" distL="114300" distR="114300" simplePos="0" relativeHeight="251658240" behindDoc="0" locked="0" layoutInCell="1" allowOverlap="1" wp14:anchorId="61C92998" wp14:editId="4AF1831D">
            <wp:simplePos x="0" y="0"/>
            <wp:positionH relativeFrom="column">
              <wp:posOffset>5793475</wp:posOffset>
            </wp:positionH>
            <wp:positionV relativeFrom="paragraph">
              <wp:posOffset>-244576</wp:posOffset>
            </wp:positionV>
            <wp:extent cx="3126976" cy="619657"/>
            <wp:effectExtent l="0" t="0" r="0" b="9525"/>
            <wp:wrapNone/>
            <wp:docPr id="429903847" name="Picture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903847" name="Picture 2">
                      <a:hlinkClick r:id="rId7"/>
                    </pic:cNvPr>
                    <pic:cNvPicPr/>
                  </pic:nvPicPr>
                  <pic:blipFill>
                    <a:blip r:embed="rId8">
                      <a:extLst>
                        <a:ext uri="{28A0092B-C50C-407E-A947-70E740481C1C}">
                          <a14:useLocalDpi xmlns:a14="http://schemas.microsoft.com/office/drawing/2010/main" val="0"/>
                        </a:ext>
                      </a:extLst>
                    </a:blip>
                    <a:stretch>
                      <a:fillRect/>
                    </a:stretch>
                  </pic:blipFill>
                  <pic:spPr>
                    <a:xfrm>
                      <a:off x="0" y="0"/>
                      <a:ext cx="3126976" cy="619657"/>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b/>
          <w:color w:val="595959" w:themeColor="text1" w:themeTint="A6"/>
          <w:sz w:val="44"/>
          <w:highlight w:val="white"/>
        </w:rPr>
        <w:t xml:space="preserve">Hoja de referencia de la hoja de ruta </w:t>
      </w:r>
      <w:r w:rsidR="00777FA3">
        <w:rPr>
          <w:rFonts w:ascii="Century Gothic" w:hAnsi="Century Gothic"/>
          <w:b/>
          <w:color w:val="595959" w:themeColor="text1" w:themeTint="A6"/>
          <w:sz w:val="44"/>
          <w:highlight w:val="white"/>
        </w:rPr>
        <w:br/>
      </w:r>
      <w:r>
        <w:rPr>
          <w:rFonts w:ascii="Century Gothic" w:hAnsi="Century Gothic"/>
          <w:b/>
          <w:color w:val="595959" w:themeColor="text1" w:themeTint="A6"/>
          <w:sz w:val="44"/>
          <w:highlight w:val="white"/>
        </w:rPr>
        <w:t>del producto</w:t>
      </w:r>
    </w:p>
    <w:p w14:paraId="1F4EF5DF" w14:textId="77777777" w:rsidR="00684A69" w:rsidRPr="00E920F2" w:rsidRDefault="000C6DE9">
      <w:pPr>
        <w:spacing w:line="331" w:lineRule="auto"/>
        <w:rPr>
          <w:rFonts w:ascii="Century Gothic" w:hAnsi="Century Gothic"/>
          <w:color w:val="2E74B5" w:themeColor="accent5" w:themeShade="BF"/>
          <w:sz w:val="28"/>
          <w:szCs w:val="28"/>
          <w:highlight w:val="white"/>
        </w:rPr>
      </w:pPr>
      <w:r>
        <w:rPr>
          <w:rFonts w:ascii="Century Gothic" w:hAnsi="Century Gothic"/>
          <w:color w:val="2E74B5" w:themeColor="accent5" w:themeShade="BF"/>
          <w:sz w:val="28"/>
          <w:highlight w:val="white"/>
        </w:rPr>
        <w:t>Utilice esta hoja de referencia como una lista de comprobación para asegurarse de que ha incluido todos los elementos necesarios en su hoja de ruta del producto.</w:t>
      </w:r>
    </w:p>
    <w:p w14:paraId="0224C2B1" w14:textId="77777777" w:rsidR="00684A69" w:rsidRDefault="00684A69">
      <w:pPr>
        <w:spacing w:line="331" w:lineRule="auto"/>
        <w:rPr>
          <w:rFonts w:ascii="Century Gothic" w:hAnsi="Century Gothic"/>
          <w:highlight w:val="white"/>
        </w:rPr>
      </w:pPr>
    </w:p>
    <w:p w14:paraId="7360FB74" w14:textId="333B39CA" w:rsidR="001B2599" w:rsidRDefault="000C6DE9">
      <w:pPr>
        <w:spacing w:line="331" w:lineRule="auto"/>
        <w:rPr>
          <w:rFonts w:ascii="Century Gothic" w:hAnsi="Century Gothic"/>
          <w:highlight w:val="white"/>
        </w:rPr>
      </w:pPr>
      <w:r>
        <w:rPr>
          <w:rFonts w:ascii="Century Gothic" w:hAnsi="Century Gothic"/>
          <w:highlight w:val="white"/>
        </w:rPr>
        <w:t>Antes de publicar su hoja de ruta, asegúrese de incluir los siguientes elementos:</w:t>
      </w:r>
    </w:p>
    <w:tbl>
      <w:tblPr>
        <w:tblStyle w:val="TableGrid"/>
        <w:tblW w:w="0" w:type="auto"/>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715"/>
        <w:gridCol w:w="13230"/>
      </w:tblGrid>
      <w:tr w:rsidR="00684A69" w14:paraId="47D416F5" w14:textId="77777777" w:rsidTr="00D96A9E">
        <w:trPr>
          <w:trHeight w:val="935"/>
        </w:trPr>
        <w:tc>
          <w:tcPr>
            <w:tcW w:w="715" w:type="dxa"/>
            <w:vAlign w:val="center"/>
          </w:tcPr>
          <w:p w14:paraId="4AD10E6B" w14:textId="19B64235" w:rsidR="00684A69" w:rsidRPr="00E920F2" w:rsidRDefault="00581D63" w:rsidP="001E2075">
            <w:pPr>
              <w:spacing w:line="331" w:lineRule="auto"/>
              <w:jc w:val="center"/>
              <w:rPr>
                <w:rFonts w:ascii="Century Gothic" w:hAnsi="Century Gothic"/>
                <w:b/>
                <w:bCs/>
                <w:color w:val="2E74B5" w:themeColor="accent5" w:themeShade="BF"/>
                <w:sz w:val="32"/>
                <w:szCs w:val="32"/>
                <w:highlight w:val="white"/>
              </w:rPr>
            </w:pPr>
            <w:r>
              <w:rPr>
                <w:rFonts w:ascii="Century Gothic" w:hAnsi="Century Gothic"/>
                <w:b/>
                <w:color w:val="2E74B5" w:themeColor="accent5" w:themeShade="BF"/>
                <w:sz w:val="32"/>
                <w:highlight w:val="white"/>
              </w:rPr>
              <w:t>X</w:t>
            </w:r>
          </w:p>
        </w:tc>
        <w:tc>
          <w:tcPr>
            <w:tcW w:w="13230" w:type="dxa"/>
            <w:shd w:val="clear" w:color="auto" w:fill="DEEAF6" w:themeFill="accent5" w:themeFillTint="33"/>
            <w:vAlign w:val="center"/>
          </w:tcPr>
          <w:p w14:paraId="51230718" w14:textId="3EE01D81" w:rsidR="00684A69" w:rsidRPr="00CE4DBF" w:rsidRDefault="001E2075" w:rsidP="001E2075">
            <w:pPr>
              <w:rPr>
                <w:rFonts w:ascii="Century Gothic" w:hAnsi="Century Gothic"/>
              </w:rPr>
            </w:pPr>
            <w:r>
              <w:rPr>
                <w:rFonts w:ascii="Century Gothic" w:hAnsi="Century Gothic"/>
                <w:b/>
              </w:rPr>
              <w:t xml:space="preserve">Metas: </w:t>
            </w:r>
            <w:r w:rsidRPr="00CE4DBF">
              <w:rPr>
                <w:rFonts w:ascii="Century Gothic" w:hAnsi="Century Gothic"/>
              </w:rPr>
              <w:t>¿Cuáles son las principales metas del producto?</w:t>
            </w:r>
          </w:p>
        </w:tc>
      </w:tr>
      <w:tr w:rsidR="00684A69" w14:paraId="6A541C21" w14:textId="77777777" w:rsidTr="00D96A9E">
        <w:trPr>
          <w:trHeight w:val="935"/>
        </w:trPr>
        <w:tc>
          <w:tcPr>
            <w:tcW w:w="715" w:type="dxa"/>
            <w:vAlign w:val="center"/>
          </w:tcPr>
          <w:p w14:paraId="2E819CC8" w14:textId="0016A720" w:rsidR="00684A69" w:rsidRPr="00E920F2" w:rsidRDefault="00581D63" w:rsidP="001E2075">
            <w:pPr>
              <w:spacing w:line="331" w:lineRule="auto"/>
              <w:jc w:val="center"/>
              <w:rPr>
                <w:rFonts w:ascii="Century Gothic" w:hAnsi="Century Gothic"/>
                <w:b/>
                <w:bCs/>
                <w:color w:val="2E74B5" w:themeColor="accent5" w:themeShade="BF"/>
                <w:sz w:val="28"/>
                <w:szCs w:val="28"/>
                <w:highlight w:val="white"/>
              </w:rPr>
            </w:pPr>
            <w:r>
              <w:rPr>
                <w:rFonts w:ascii="Century Gothic" w:hAnsi="Century Gothic"/>
                <w:b/>
                <w:color w:val="2E74B5" w:themeColor="accent5" w:themeShade="BF"/>
                <w:sz w:val="28"/>
                <w:highlight w:val="white"/>
              </w:rPr>
              <w:t>X</w:t>
            </w:r>
          </w:p>
        </w:tc>
        <w:tc>
          <w:tcPr>
            <w:tcW w:w="13230" w:type="dxa"/>
            <w:shd w:val="clear" w:color="auto" w:fill="DEEAF6" w:themeFill="accent5" w:themeFillTint="33"/>
            <w:vAlign w:val="center"/>
          </w:tcPr>
          <w:p w14:paraId="3D686E16" w14:textId="059B768D" w:rsidR="00684A69" w:rsidRPr="00CE4DBF" w:rsidRDefault="001E2075" w:rsidP="001E2075">
            <w:pPr>
              <w:rPr>
                <w:rFonts w:ascii="Century Gothic" w:hAnsi="Century Gothic"/>
              </w:rPr>
            </w:pPr>
            <w:r w:rsidRPr="00CE4DBF">
              <w:rPr>
                <w:rFonts w:ascii="Century Gothic" w:hAnsi="Century Gothic"/>
                <w:b/>
              </w:rPr>
              <w:t xml:space="preserve">Visión del producto: </w:t>
            </w:r>
            <w:r>
              <w:rPr>
                <w:rFonts w:ascii="Century Gothic" w:hAnsi="Century Gothic"/>
              </w:rPr>
              <w:t xml:space="preserve">¿Cuál es la visión o el </w:t>
            </w:r>
            <w:r w:rsidRPr="00CE4DBF">
              <w:rPr>
                <w:rFonts w:ascii="Century Gothic" w:hAnsi="Century Gothic"/>
                <w:i/>
              </w:rPr>
              <w:t>porqué</w:t>
            </w:r>
            <w:r>
              <w:rPr>
                <w:rFonts w:ascii="Century Gothic" w:hAnsi="Century Gothic"/>
              </w:rPr>
              <w:t xml:space="preserve"> del producto?</w:t>
            </w:r>
          </w:p>
        </w:tc>
      </w:tr>
      <w:tr w:rsidR="00684A69" w14:paraId="19506F93" w14:textId="77777777" w:rsidTr="00D96A9E">
        <w:trPr>
          <w:trHeight w:val="935"/>
        </w:trPr>
        <w:tc>
          <w:tcPr>
            <w:tcW w:w="715" w:type="dxa"/>
            <w:vAlign w:val="center"/>
          </w:tcPr>
          <w:p w14:paraId="37C80B89" w14:textId="77777777"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106F4FAE" w14:textId="3BF94FBF" w:rsidR="00684A69" w:rsidRPr="00CE4DBF" w:rsidRDefault="001E2075" w:rsidP="001E2075">
            <w:pPr>
              <w:rPr>
                <w:rFonts w:ascii="Century Gothic" w:hAnsi="Century Gothic"/>
                <w:b/>
              </w:rPr>
            </w:pPr>
            <w:r>
              <w:rPr>
                <w:rFonts w:ascii="Century Gothic" w:hAnsi="Century Gothic"/>
                <w:b/>
              </w:rPr>
              <w:t xml:space="preserve">Estrategia: </w:t>
            </w:r>
            <w:r w:rsidRPr="00CE4DBF">
              <w:rPr>
                <w:rFonts w:ascii="Century Gothic" w:hAnsi="Century Gothic"/>
              </w:rPr>
              <w:t>¿Cómo logrará estas metas y materializará la visión del producto?</w:t>
            </w:r>
          </w:p>
        </w:tc>
      </w:tr>
      <w:tr w:rsidR="00684A69" w14:paraId="02A2D0AB" w14:textId="77777777" w:rsidTr="00D96A9E">
        <w:trPr>
          <w:trHeight w:val="935"/>
        </w:trPr>
        <w:tc>
          <w:tcPr>
            <w:tcW w:w="715" w:type="dxa"/>
            <w:vAlign w:val="center"/>
          </w:tcPr>
          <w:p w14:paraId="3DD51812" w14:textId="783AFE51"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330930D3" w14:textId="3489B5FC" w:rsidR="00684A69" w:rsidRPr="00CE4DBF" w:rsidRDefault="001E2075" w:rsidP="001E2075">
            <w:pPr>
              <w:rPr>
                <w:rFonts w:ascii="Century Gothic" w:hAnsi="Century Gothic"/>
                <w:b/>
              </w:rPr>
            </w:pPr>
            <w:r>
              <w:rPr>
                <w:rFonts w:ascii="Century Gothic" w:hAnsi="Century Gothic"/>
                <w:b/>
              </w:rPr>
              <w:t xml:space="preserve">Tareas: </w:t>
            </w:r>
            <w:r w:rsidRPr="00CE4DBF">
              <w:rPr>
                <w:rFonts w:ascii="Century Gothic" w:hAnsi="Century Gothic"/>
              </w:rPr>
              <w:t>¿Cuáles son las principales tareas que debe realizar? Tenga en cuenta las dependencias y proporcione un esquema de la priorización y la progresión de las tareas.</w:t>
            </w:r>
          </w:p>
        </w:tc>
      </w:tr>
      <w:tr w:rsidR="00684A69" w14:paraId="180CAC96" w14:textId="77777777" w:rsidTr="00D96A9E">
        <w:trPr>
          <w:trHeight w:val="935"/>
        </w:trPr>
        <w:tc>
          <w:tcPr>
            <w:tcW w:w="715" w:type="dxa"/>
            <w:vAlign w:val="center"/>
          </w:tcPr>
          <w:p w14:paraId="3B2BE492" w14:textId="5E6C3506"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1DEC9494" w14:textId="3492D7F3" w:rsidR="00684A69" w:rsidRPr="00CE4DBF" w:rsidRDefault="001E2075" w:rsidP="001E2075">
            <w:pPr>
              <w:rPr>
                <w:rFonts w:ascii="Century Gothic" w:hAnsi="Century Gothic"/>
                <w:b/>
              </w:rPr>
            </w:pPr>
            <w:r w:rsidRPr="00CE4DBF">
              <w:rPr>
                <w:rFonts w:ascii="Century Gothic" w:hAnsi="Century Gothic"/>
                <w:b/>
              </w:rPr>
              <w:t xml:space="preserve">Épicas: </w:t>
            </w:r>
            <w:r>
              <w:rPr>
                <w:rFonts w:ascii="Century Gothic" w:hAnsi="Century Gothic"/>
              </w:rPr>
              <w:t xml:space="preserve">Si está trabajando en una metodología Agile, su hoja de ruta podría agrupar las tareas en </w:t>
            </w:r>
            <w:r w:rsidRPr="00CE4DBF">
              <w:rPr>
                <w:rFonts w:ascii="Century Gothic" w:hAnsi="Century Gothic"/>
                <w:i/>
              </w:rPr>
              <w:t>épicas</w:t>
            </w:r>
            <w:r>
              <w:rPr>
                <w:rFonts w:ascii="Century Gothic" w:hAnsi="Century Gothic"/>
              </w:rPr>
              <w:t xml:space="preserve"> más grandes o colecciones de unidades de trabajo. Esto puede ayudar con la planificación de sprint y la asignación de recursos.</w:t>
            </w:r>
          </w:p>
        </w:tc>
      </w:tr>
      <w:tr w:rsidR="00684A69" w14:paraId="0CD599B0" w14:textId="77777777" w:rsidTr="00D96A9E">
        <w:trPr>
          <w:trHeight w:val="935"/>
        </w:trPr>
        <w:tc>
          <w:tcPr>
            <w:tcW w:w="715" w:type="dxa"/>
            <w:vAlign w:val="center"/>
          </w:tcPr>
          <w:p w14:paraId="3945C086" w14:textId="77777777"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43F799D7" w14:textId="4D48FA75" w:rsidR="00684A69" w:rsidRPr="00CE4DBF" w:rsidRDefault="001E2075" w:rsidP="001E2075">
            <w:pPr>
              <w:rPr>
                <w:rFonts w:ascii="Century Gothic" w:hAnsi="Century Gothic"/>
                <w:b/>
              </w:rPr>
            </w:pPr>
            <w:r>
              <w:rPr>
                <w:rFonts w:ascii="Century Gothic" w:hAnsi="Century Gothic"/>
                <w:b/>
              </w:rPr>
              <w:t xml:space="preserve">Funciones: </w:t>
            </w:r>
            <w:r w:rsidRPr="00CE4DBF">
              <w:rPr>
                <w:rFonts w:ascii="Century Gothic" w:hAnsi="Century Gothic"/>
              </w:rPr>
              <w:t>¿Cuáles son las principales funciones que planea crear o mejorar?</w:t>
            </w:r>
          </w:p>
        </w:tc>
      </w:tr>
      <w:tr w:rsidR="00684A69" w14:paraId="2A791A70" w14:textId="77777777" w:rsidTr="00D96A9E">
        <w:trPr>
          <w:trHeight w:val="935"/>
        </w:trPr>
        <w:tc>
          <w:tcPr>
            <w:tcW w:w="715" w:type="dxa"/>
            <w:vAlign w:val="center"/>
          </w:tcPr>
          <w:p w14:paraId="79759A79" w14:textId="77777777"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2FB4143C" w14:textId="541B042F" w:rsidR="00684A69" w:rsidRPr="00CE4DBF" w:rsidRDefault="001E2075" w:rsidP="001E2075">
            <w:pPr>
              <w:rPr>
                <w:rFonts w:ascii="Century Gothic" w:hAnsi="Century Gothic"/>
                <w:b/>
              </w:rPr>
            </w:pPr>
            <w:r>
              <w:rPr>
                <w:rFonts w:ascii="Century Gothic" w:hAnsi="Century Gothic"/>
                <w:b/>
              </w:rPr>
              <w:t xml:space="preserve">Lanzamientos: </w:t>
            </w:r>
            <w:r w:rsidRPr="00CE4DBF">
              <w:rPr>
                <w:rFonts w:ascii="Century Gothic" w:hAnsi="Century Gothic"/>
              </w:rPr>
              <w:t>¿Cuándo y en qué orden tiene previsto lanzar cada una de las funciones enumeradas anteriormente?</w:t>
            </w:r>
          </w:p>
        </w:tc>
      </w:tr>
      <w:tr w:rsidR="00684A69" w14:paraId="7EB61A8A" w14:textId="77777777" w:rsidTr="00D96A9E">
        <w:trPr>
          <w:trHeight w:val="935"/>
        </w:trPr>
        <w:tc>
          <w:tcPr>
            <w:tcW w:w="715" w:type="dxa"/>
            <w:vAlign w:val="center"/>
          </w:tcPr>
          <w:p w14:paraId="02F80FF6" w14:textId="77777777" w:rsidR="00684A69" w:rsidRPr="00E920F2" w:rsidRDefault="00684A69" w:rsidP="001E2075">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0188F89C" w14:textId="3BF5552E" w:rsidR="00684A69" w:rsidRPr="00CE4DBF" w:rsidRDefault="001E2075" w:rsidP="001E2075">
            <w:pPr>
              <w:rPr>
                <w:rFonts w:ascii="Century Gothic" w:hAnsi="Century Gothic"/>
                <w:b/>
              </w:rPr>
            </w:pPr>
            <w:r>
              <w:rPr>
                <w:rFonts w:ascii="Century Gothic" w:hAnsi="Century Gothic"/>
                <w:b/>
              </w:rPr>
              <w:t xml:space="preserve">Línea de tiempo: </w:t>
            </w:r>
            <w:r w:rsidRPr="00CE4DBF">
              <w:rPr>
                <w:rFonts w:ascii="Century Gothic" w:hAnsi="Century Gothic"/>
              </w:rPr>
              <w:t>¿Cuánto tiempo llevará esto? Como se mencionó anteriormente, una hoja de ruta de productos no debe ser un cronograma detallado y rígido de tareas. En cambio, estime cuánto tiempo llevará completar el trabajo.</w:t>
            </w:r>
          </w:p>
        </w:tc>
      </w:tr>
    </w:tbl>
    <w:p w14:paraId="46FD3C5A" w14:textId="5AD742A2" w:rsidR="00CE4DBF" w:rsidRDefault="000C6DE9">
      <w:pPr>
        <w:rPr>
          <w:rFonts w:ascii="Century Gothic" w:hAnsi="Century Gothic"/>
          <w:highlight w:val="white"/>
        </w:rPr>
      </w:pPr>
      <w:r>
        <w:rPr>
          <w:rFonts w:ascii="Century Gothic" w:hAnsi="Century Gothic"/>
          <w:highlight w:val="white"/>
        </w:rPr>
        <w:lastRenderedPageBreak/>
        <w:t>Los siguientes elementos no son obligatorios, aunque puede incluirlos, dependiendo del proyecto y la audiencia de la hoja de ruta:</w:t>
      </w:r>
    </w:p>
    <w:tbl>
      <w:tblPr>
        <w:tblStyle w:val="TableGrid"/>
        <w:tblW w:w="0" w:type="auto"/>
        <w:tblBorders>
          <w:top w:val="single" w:sz="4" w:space="0" w:color="2E74B5" w:themeColor="accent5" w:themeShade="BF"/>
          <w:left w:val="single" w:sz="4" w:space="0" w:color="2E74B5" w:themeColor="accent5" w:themeShade="BF"/>
          <w:bottom w:val="single" w:sz="4" w:space="0" w:color="2E74B5" w:themeColor="accent5" w:themeShade="BF"/>
          <w:right w:val="single" w:sz="4" w:space="0" w:color="2E74B5" w:themeColor="accent5" w:themeShade="BF"/>
          <w:insideH w:val="single" w:sz="4" w:space="0" w:color="2E74B5" w:themeColor="accent5" w:themeShade="BF"/>
          <w:insideV w:val="single" w:sz="4" w:space="0" w:color="2E74B5" w:themeColor="accent5" w:themeShade="BF"/>
        </w:tblBorders>
        <w:tblLook w:val="04A0" w:firstRow="1" w:lastRow="0" w:firstColumn="1" w:lastColumn="0" w:noHBand="0" w:noVBand="1"/>
      </w:tblPr>
      <w:tblGrid>
        <w:gridCol w:w="715"/>
        <w:gridCol w:w="13230"/>
      </w:tblGrid>
      <w:tr w:rsidR="00892208" w14:paraId="526E9428" w14:textId="77777777" w:rsidTr="003046C3">
        <w:trPr>
          <w:trHeight w:val="704"/>
        </w:trPr>
        <w:tc>
          <w:tcPr>
            <w:tcW w:w="715" w:type="dxa"/>
            <w:vAlign w:val="center"/>
          </w:tcPr>
          <w:p w14:paraId="440C7F5C" w14:textId="77777777" w:rsidR="00892208" w:rsidRPr="00E920F2" w:rsidRDefault="00892208" w:rsidP="00B62F57">
            <w:pPr>
              <w:spacing w:line="331" w:lineRule="auto"/>
              <w:jc w:val="center"/>
              <w:rPr>
                <w:rFonts w:ascii="Century Gothic" w:hAnsi="Century Gothic"/>
                <w:b/>
                <w:bCs/>
                <w:color w:val="2E74B5" w:themeColor="accent5" w:themeShade="BF"/>
                <w:sz w:val="32"/>
                <w:szCs w:val="32"/>
                <w:highlight w:val="white"/>
              </w:rPr>
            </w:pPr>
          </w:p>
        </w:tc>
        <w:tc>
          <w:tcPr>
            <w:tcW w:w="13230" w:type="dxa"/>
            <w:shd w:val="clear" w:color="auto" w:fill="DEEAF6" w:themeFill="accent5" w:themeFillTint="33"/>
            <w:vAlign w:val="center"/>
          </w:tcPr>
          <w:p w14:paraId="2E7ED2ED" w14:textId="36AA961C" w:rsidR="00892208" w:rsidRPr="009062C4" w:rsidRDefault="00892208" w:rsidP="00B62F57">
            <w:pPr>
              <w:rPr>
                <w:rFonts w:ascii="Century Gothic" w:hAnsi="Century Gothic"/>
                <w:b/>
              </w:rPr>
            </w:pPr>
            <w:r w:rsidRPr="009062C4">
              <w:rPr>
                <w:rFonts w:ascii="Century Gothic" w:hAnsi="Century Gothic"/>
                <w:b/>
              </w:rPr>
              <w:t xml:space="preserve">Ruta crítica: </w:t>
            </w:r>
            <w:r>
              <w:rPr>
                <w:rFonts w:ascii="Century Gothic" w:hAnsi="Century Gothic"/>
              </w:rPr>
              <w:t xml:space="preserve">La </w:t>
            </w:r>
            <w:r w:rsidRPr="009062C4">
              <w:rPr>
                <w:rFonts w:ascii="Century Gothic" w:hAnsi="Century Gothic"/>
                <w:i/>
              </w:rPr>
              <w:t xml:space="preserve">ruta crítica </w:t>
            </w:r>
            <w:r>
              <w:rPr>
                <w:rFonts w:ascii="Century Gothic" w:hAnsi="Century Gothic"/>
              </w:rPr>
              <w:t>muestra el tiempo mínimo necesario para completar el producto. Puede elegir resaltar esta cadena de tareas (con un tiempo aproximado) para la administración.</w:t>
            </w:r>
          </w:p>
        </w:tc>
      </w:tr>
      <w:tr w:rsidR="00CE4DBF" w14:paraId="0BD35391" w14:textId="77777777" w:rsidTr="003046C3">
        <w:trPr>
          <w:trHeight w:val="704"/>
        </w:trPr>
        <w:tc>
          <w:tcPr>
            <w:tcW w:w="715" w:type="dxa"/>
            <w:vAlign w:val="center"/>
          </w:tcPr>
          <w:p w14:paraId="743DAEF8" w14:textId="00162F20" w:rsidR="00CE4DBF" w:rsidRPr="00E920F2" w:rsidRDefault="00581D63" w:rsidP="00B62F57">
            <w:pPr>
              <w:spacing w:line="331" w:lineRule="auto"/>
              <w:jc w:val="center"/>
              <w:rPr>
                <w:rFonts w:ascii="Century Gothic" w:hAnsi="Century Gothic"/>
                <w:b/>
                <w:bCs/>
                <w:color w:val="2E74B5" w:themeColor="accent5" w:themeShade="BF"/>
                <w:sz w:val="32"/>
                <w:szCs w:val="32"/>
                <w:highlight w:val="white"/>
              </w:rPr>
            </w:pPr>
            <w:r>
              <w:rPr>
                <w:rFonts w:ascii="Century Gothic" w:hAnsi="Century Gothic"/>
                <w:b/>
                <w:color w:val="2E74B5" w:themeColor="accent5" w:themeShade="BF"/>
                <w:sz w:val="32"/>
                <w:highlight w:val="white"/>
              </w:rPr>
              <w:t>X</w:t>
            </w:r>
          </w:p>
        </w:tc>
        <w:tc>
          <w:tcPr>
            <w:tcW w:w="13230" w:type="dxa"/>
            <w:shd w:val="clear" w:color="auto" w:fill="DEEAF6" w:themeFill="accent5" w:themeFillTint="33"/>
            <w:vAlign w:val="center"/>
          </w:tcPr>
          <w:p w14:paraId="7D6E4ED6" w14:textId="3C13910C" w:rsidR="00CE4DBF" w:rsidRPr="009062C4" w:rsidRDefault="00892208" w:rsidP="00B62F57">
            <w:pPr>
              <w:rPr>
                <w:rFonts w:ascii="Century Gothic" w:hAnsi="Century Gothic"/>
                <w:b/>
              </w:rPr>
            </w:pPr>
            <w:r>
              <w:rPr>
                <w:rFonts w:ascii="Century Gothic" w:hAnsi="Century Gothic"/>
                <w:b/>
              </w:rPr>
              <w:t xml:space="preserve">Dependencias: </w:t>
            </w:r>
            <w:r>
              <w:rPr>
                <w:rFonts w:ascii="Century Gothic" w:hAnsi="Century Gothic"/>
              </w:rPr>
              <w:t>Puede elegir mostrar la relación entre las tareas críticas, como qué elementos deben completarse primero para comenzar a avanzar.</w:t>
            </w:r>
          </w:p>
        </w:tc>
      </w:tr>
      <w:tr w:rsidR="00CE4DBF" w14:paraId="2C2A8611" w14:textId="77777777" w:rsidTr="003046C3">
        <w:trPr>
          <w:trHeight w:val="704"/>
        </w:trPr>
        <w:tc>
          <w:tcPr>
            <w:tcW w:w="715" w:type="dxa"/>
            <w:vAlign w:val="center"/>
          </w:tcPr>
          <w:p w14:paraId="4539A3D6" w14:textId="25BD26E3"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4F4F317E" w14:textId="6A39B617" w:rsidR="00CE4DBF" w:rsidRPr="009062C4" w:rsidRDefault="00892208" w:rsidP="00B62F57">
            <w:pPr>
              <w:rPr>
                <w:rFonts w:ascii="Century Gothic" w:hAnsi="Century Gothic"/>
                <w:b/>
              </w:rPr>
            </w:pPr>
            <w:r>
              <w:rPr>
                <w:rFonts w:ascii="Century Gothic" w:hAnsi="Century Gothic"/>
                <w:b/>
              </w:rPr>
              <w:t xml:space="preserve">Leyenda/Referencia: </w:t>
            </w:r>
            <w:r w:rsidRPr="009062C4">
              <w:rPr>
                <w:rFonts w:ascii="Century Gothic" w:hAnsi="Century Gothic"/>
              </w:rPr>
              <w:t>Considere agregar una leyenda o una referencia a la hoja de ruta para que los lectores puedan entender cualquier símbolo, codificación de colores u otras señales visuales.</w:t>
            </w:r>
          </w:p>
        </w:tc>
      </w:tr>
      <w:tr w:rsidR="00CE4DBF" w:rsidRPr="001E2075" w14:paraId="7300E7D8" w14:textId="77777777" w:rsidTr="003046C3">
        <w:trPr>
          <w:trHeight w:val="704"/>
        </w:trPr>
        <w:tc>
          <w:tcPr>
            <w:tcW w:w="715" w:type="dxa"/>
            <w:vAlign w:val="center"/>
          </w:tcPr>
          <w:p w14:paraId="7666051A"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42DEA8DC" w14:textId="16851EC2" w:rsidR="00CE4DBF" w:rsidRPr="009062C4" w:rsidRDefault="00892208" w:rsidP="00B62F57">
            <w:pPr>
              <w:rPr>
                <w:rFonts w:ascii="Century Gothic" w:hAnsi="Century Gothic"/>
                <w:b/>
              </w:rPr>
            </w:pPr>
            <w:r>
              <w:rPr>
                <w:rFonts w:ascii="Century Gothic" w:hAnsi="Century Gothic"/>
                <w:b/>
              </w:rPr>
              <w:t xml:space="preserve">Métricas: </w:t>
            </w:r>
            <w:r w:rsidRPr="009062C4">
              <w:rPr>
                <w:rFonts w:ascii="Century Gothic" w:hAnsi="Century Gothic"/>
              </w:rPr>
              <w:t>También puede utilizar la hoja de ruta del producto para destacar las métricas clave o los indicadores clave de rendimiento (KPI) que planea rastrear para medir el éxito del producto.</w:t>
            </w:r>
          </w:p>
        </w:tc>
      </w:tr>
      <w:tr w:rsidR="00CE4DBF" w:rsidRPr="001E2075" w14:paraId="4B1B7A45" w14:textId="77777777" w:rsidTr="003046C3">
        <w:trPr>
          <w:trHeight w:val="704"/>
        </w:trPr>
        <w:tc>
          <w:tcPr>
            <w:tcW w:w="715" w:type="dxa"/>
            <w:vAlign w:val="center"/>
          </w:tcPr>
          <w:p w14:paraId="04CB4734"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05774194" w14:textId="74BB775E" w:rsidR="00CE4DBF" w:rsidRPr="009062C4" w:rsidRDefault="00892208" w:rsidP="00B62F57">
            <w:pPr>
              <w:rPr>
                <w:rFonts w:ascii="Century Gothic" w:hAnsi="Century Gothic"/>
                <w:b/>
              </w:rPr>
            </w:pPr>
            <w:r>
              <w:rPr>
                <w:rFonts w:ascii="Century Gothic" w:hAnsi="Century Gothic"/>
                <w:b/>
              </w:rPr>
              <w:t xml:space="preserve">Hitos: </w:t>
            </w:r>
            <w:r w:rsidRPr="009062C4">
              <w:rPr>
                <w:rFonts w:ascii="Century Gothic" w:hAnsi="Century Gothic"/>
              </w:rPr>
              <w:t>Puede optar por anotar los hitos o los marcadores críticos, que su equipo debe lograr en una fecha determinada o que serán predictores clave en el estado del producto en el futuro.</w:t>
            </w:r>
          </w:p>
        </w:tc>
      </w:tr>
      <w:tr w:rsidR="00CE4DBF" w:rsidRPr="001E2075" w14:paraId="0EA48811" w14:textId="77777777" w:rsidTr="003046C3">
        <w:trPr>
          <w:trHeight w:val="704"/>
        </w:trPr>
        <w:tc>
          <w:tcPr>
            <w:tcW w:w="715" w:type="dxa"/>
            <w:vAlign w:val="center"/>
          </w:tcPr>
          <w:p w14:paraId="782E890C" w14:textId="6E1A9074" w:rsidR="00CE4DBF" w:rsidRPr="00E920F2" w:rsidRDefault="00581D63" w:rsidP="00B62F57">
            <w:pPr>
              <w:spacing w:line="331" w:lineRule="auto"/>
              <w:jc w:val="center"/>
              <w:rPr>
                <w:rFonts w:ascii="Century Gothic" w:hAnsi="Century Gothic"/>
                <w:b/>
                <w:bCs/>
                <w:color w:val="2E74B5" w:themeColor="accent5" w:themeShade="BF"/>
                <w:sz w:val="28"/>
                <w:szCs w:val="28"/>
                <w:highlight w:val="white"/>
              </w:rPr>
            </w:pPr>
            <w:r>
              <w:rPr>
                <w:rFonts w:ascii="Century Gothic" w:hAnsi="Century Gothic"/>
                <w:b/>
                <w:color w:val="2E74B5" w:themeColor="accent5" w:themeShade="BF"/>
                <w:sz w:val="28"/>
                <w:highlight w:val="white"/>
              </w:rPr>
              <w:t>X</w:t>
            </w:r>
          </w:p>
        </w:tc>
        <w:tc>
          <w:tcPr>
            <w:tcW w:w="13230" w:type="dxa"/>
            <w:shd w:val="clear" w:color="auto" w:fill="DEEAF6" w:themeFill="accent5" w:themeFillTint="33"/>
            <w:vAlign w:val="center"/>
          </w:tcPr>
          <w:p w14:paraId="2C4C855A" w14:textId="5DE35CF1" w:rsidR="00CE4DBF" w:rsidRPr="009062C4" w:rsidRDefault="00892208" w:rsidP="00B62F57">
            <w:pPr>
              <w:rPr>
                <w:rFonts w:ascii="Century Gothic" w:hAnsi="Century Gothic"/>
                <w:b/>
              </w:rPr>
            </w:pPr>
            <w:r>
              <w:rPr>
                <w:rFonts w:ascii="Century Gothic" w:hAnsi="Century Gothic"/>
                <w:b/>
              </w:rPr>
              <w:t xml:space="preserve">Porcentaje completado: </w:t>
            </w:r>
            <w:r w:rsidRPr="009062C4">
              <w:rPr>
                <w:rFonts w:ascii="Century Gothic" w:hAnsi="Century Gothic"/>
              </w:rPr>
              <w:t>Si alguna de las acciones de la hoja de ruta ya está en curso, considere agregar una etiqueta de “porcentaje completado” que muestre el progreso.</w:t>
            </w:r>
          </w:p>
        </w:tc>
      </w:tr>
      <w:tr w:rsidR="00CE4DBF" w:rsidRPr="001E2075" w14:paraId="5AFEF41D" w14:textId="77777777" w:rsidTr="003046C3">
        <w:trPr>
          <w:trHeight w:val="704"/>
        </w:trPr>
        <w:tc>
          <w:tcPr>
            <w:tcW w:w="715" w:type="dxa"/>
            <w:vAlign w:val="center"/>
          </w:tcPr>
          <w:p w14:paraId="5904BAC2"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257D825D" w14:textId="1997F529" w:rsidR="00CE4DBF" w:rsidRPr="009062C4" w:rsidRDefault="00892208" w:rsidP="00B62F57">
            <w:pPr>
              <w:rPr>
                <w:rFonts w:ascii="Century Gothic" w:hAnsi="Century Gothic"/>
                <w:b/>
              </w:rPr>
            </w:pPr>
            <w:r>
              <w:rPr>
                <w:rFonts w:ascii="Century Gothic" w:hAnsi="Century Gothic"/>
                <w:b/>
              </w:rPr>
              <w:t xml:space="preserve">Carriles: </w:t>
            </w:r>
            <w:r w:rsidRPr="009062C4">
              <w:rPr>
                <w:rFonts w:ascii="Century Gothic" w:hAnsi="Century Gothic"/>
              </w:rPr>
              <w:t>En las hojas de ruta de productos orientadas a las funciones, los equipos suelen incluir carriles para clasificar los elementos de trabajo de una manera clara y fácil de visualizar.</w:t>
            </w:r>
          </w:p>
        </w:tc>
      </w:tr>
      <w:tr w:rsidR="00CE4DBF" w:rsidRPr="001E2075" w14:paraId="2A2873C2" w14:textId="77777777" w:rsidTr="003046C3">
        <w:trPr>
          <w:trHeight w:val="704"/>
        </w:trPr>
        <w:tc>
          <w:tcPr>
            <w:tcW w:w="715" w:type="dxa"/>
            <w:vAlign w:val="center"/>
          </w:tcPr>
          <w:p w14:paraId="01E7DD92"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372BE622" w14:textId="5C9C189C" w:rsidR="00CE4DBF" w:rsidRPr="009062C4" w:rsidRDefault="00892208" w:rsidP="00B62F57">
            <w:pPr>
              <w:rPr>
                <w:rFonts w:ascii="Century Gothic" w:hAnsi="Century Gothic"/>
                <w:b/>
              </w:rPr>
            </w:pPr>
            <w:r>
              <w:rPr>
                <w:rFonts w:ascii="Century Gothic" w:hAnsi="Century Gothic"/>
                <w:b/>
              </w:rPr>
              <w:t xml:space="preserve">Estado de la tarea: </w:t>
            </w:r>
            <w:r w:rsidRPr="009062C4">
              <w:rPr>
                <w:rFonts w:ascii="Century Gothic" w:hAnsi="Century Gothic"/>
              </w:rPr>
              <w:t>Del mismo modo, también puede incluir un campo para cada tarea que muestre claramente su estado (no iniciado, en curso, completado).</w:t>
            </w:r>
          </w:p>
        </w:tc>
      </w:tr>
      <w:tr w:rsidR="00CE4DBF" w:rsidRPr="001E2075" w14:paraId="5C75FF7B" w14:textId="77777777" w:rsidTr="003046C3">
        <w:trPr>
          <w:trHeight w:val="704"/>
        </w:trPr>
        <w:tc>
          <w:tcPr>
            <w:tcW w:w="715" w:type="dxa"/>
            <w:vAlign w:val="center"/>
          </w:tcPr>
          <w:p w14:paraId="6CED95F1" w14:textId="77777777" w:rsidR="00CE4DBF" w:rsidRPr="00E920F2" w:rsidRDefault="00CE4DBF" w:rsidP="00B62F57">
            <w:pPr>
              <w:spacing w:line="331" w:lineRule="auto"/>
              <w:jc w:val="center"/>
              <w:rPr>
                <w:rFonts w:ascii="Century Gothic" w:hAnsi="Century Gothic"/>
                <w:b/>
                <w:bCs/>
                <w:color w:val="2E74B5" w:themeColor="accent5" w:themeShade="BF"/>
                <w:sz w:val="28"/>
                <w:szCs w:val="28"/>
                <w:highlight w:val="white"/>
              </w:rPr>
            </w:pPr>
          </w:p>
        </w:tc>
        <w:tc>
          <w:tcPr>
            <w:tcW w:w="13230" w:type="dxa"/>
            <w:shd w:val="clear" w:color="auto" w:fill="DEEAF6" w:themeFill="accent5" w:themeFillTint="33"/>
            <w:vAlign w:val="center"/>
          </w:tcPr>
          <w:p w14:paraId="719E2ECA" w14:textId="328A88CE" w:rsidR="00CE4DBF" w:rsidRPr="009062C4" w:rsidRDefault="009062C4" w:rsidP="00B62F57">
            <w:pPr>
              <w:rPr>
                <w:rFonts w:ascii="Century Gothic" w:hAnsi="Century Gothic"/>
              </w:rPr>
            </w:pPr>
            <w:r w:rsidRPr="009062C4">
              <w:rPr>
                <w:rFonts w:ascii="Century Gothic" w:hAnsi="Century Gothic"/>
                <w:b/>
              </w:rPr>
              <w:t>Temas</w:t>
            </w:r>
            <w:r w:rsidRPr="00215B4F">
              <w:rPr>
                <w:rFonts w:ascii="Century Gothic" w:hAnsi="Century Gothic"/>
                <w:b/>
                <w:bCs/>
              </w:rPr>
              <w:t>:</w:t>
            </w:r>
            <w:r>
              <w:rPr>
                <w:rFonts w:ascii="Century Gothic" w:hAnsi="Century Gothic"/>
              </w:rPr>
              <w:t xml:space="preserve"> Las hojas de ruta de productos de mayor alcance suelen incluir temas, también llamados </w:t>
            </w:r>
            <w:r w:rsidRPr="009062C4">
              <w:rPr>
                <w:rFonts w:ascii="Century Gothic" w:hAnsi="Century Gothic"/>
                <w:i/>
              </w:rPr>
              <w:t>contenedores</w:t>
            </w:r>
            <w:r>
              <w:rPr>
                <w:rFonts w:ascii="Century Gothic" w:hAnsi="Century Gothic"/>
              </w:rPr>
              <w:t>. Este paso le permite agrupar funciones y lanzamientos por tema.</w:t>
            </w:r>
          </w:p>
        </w:tc>
      </w:tr>
    </w:tbl>
    <w:p w14:paraId="544B9FC8" w14:textId="77777777" w:rsidR="00CE4DBF" w:rsidRPr="009F099D" w:rsidRDefault="00CE4DBF">
      <w:pPr>
        <w:rPr>
          <w:rFonts w:ascii="Century Gothic" w:hAnsi="Century Gothic"/>
          <w:highlight w:val="white"/>
        </w:rPr>
      </w:pPr>
    </w:p>
    <w:p w14:paraId="78F834C3" w14:textId="77777777" w:rsidR="00E920F2" w:rsidRPr="009F099D" w:rsidRDefault="00E920F2">
      <w:pPr>
        <w:rPr>
          <w:rFonts w:ascii="Century Gothic" w:hAnsi="Century Gothic"/>
          <w:highlight w:val="white"/>
        </w:rPr>
      </w:pPr>
    </w:p>
    <w:p w14:paraId="7360FB8C" w14:textId="77777777" w:rsidR="001B2599" w:rsidRPr="009F099D" w:rsidRDefault="000C6DE9">
      <w:pPr>
        <w:rPr>
          <w:rFonts w:ascii="Century Gothic" w:hAnsi="Century Gothic"/>
          <w:highlight w:val="white"/>
        </w:rPr>
      </w:pPr>
      <w:r>
        <w:rPr>
          <w:rFonts w:ascii="Century Gothic" w:hAnsi="Century Gothic"/>
          <w:highlight w:val="white"/>
        </w:rPr>
        <w:t xml:space="preserve">Además, </w:t>
      </w:r>
      <w:r w:rsidRPr="009F099D">
        <w:rPr>
          <w:rFonts w:ascii="Century Gothic" w:hAnsi="Century Gothic"/>
          <w:i/>
          <w:highlight w:val="white"/>
        </w:rPr>
        <w:t xml:space="preserve">no </w:t>
      </w:r>
      <w:r>
        <w:rPr>
          <w:rFonts w:ascii="Century Gothic" w:hAnsi="Century Gothic"/>
          <w:highlight w:val="white"/>
        </w:rPr>
        <w:t>debería incluir lo siguiente:</w:t>
      </w:r>
    </w:p>
    <w:p w14:paraId="7360FB8D" w14:textId="77777777" w:rsidR="001B2599" w:rsidRPr="009F099D" w:rsidRDefault="001B2599">
      <w:pPr>
        <w:rPr>
          <w:rFonts w:ascii="Century Gothic" w:hAnsi="Century Gothic"/>
          <w:highlight w:val="white"/>
        </w:rPr>
      </w:pPr>
    </w:p>
    <w:p w14:paraId="7360FB8E" w14:textId="77777777" w:rsidR="001B2599" w:rsidRPr="009F099D" w:rsidRDefault="000C6DE9">
      <w:pPr>
        <w:numPr>
          <w:ilvl w:val="0"/>
          <w:numId w:val="3"/>
        </w:numPr>
        <w:rPr>
          <w:rFonts w:ascii="Century Gothic" w:hAnsi="Century Gothic"/>
          <w:b/>
          <w:highlight w:val="white"/>
        </w:rPr>
      </w:pPr>
      <w:r>
        <w:rPr>
          <w:rFonts w:ascii="Century Gothic" w:hAnsi="Century Gothic"/>
          <w:b/>
          <w:highlight w:val="white"/>
        </w:rPr>
        <w:t xml:space="preserve">Fechas fijas: </w:t>
      </w:r>
      <w:r>
        <w:rPr>
          <w:rFonts w:ascii="Century Gothic" w:hAnsi="Century Gothic"/>
          <w:highlight w:val="white"/>
        </w:rPr>
        <w:t>A menos que la audiencia lo solicite específicamente, la hoja de ruta del producto no es el lugar para incluir fechas estrictas. Utilícela como una forma de enmarcar el cronograma estimado de eventos, pero no para atar al equipo a un cronograma fijo.</w:t>
      </w:r>
    </w:p>
    <w:p w14:paraId="7360FB8F" w14:textId="77777777" w:rsidR="001B2599" w:rsidRDefault="000C6DE9">
      <w:pPr>
        <w:numPr>
          <w:ilvl w:val="0"/>
          <w:numId w:val="3"/>
        </w:numPr>
        <w:rPr>
          <w:rFonts w:ascii="Century Gothic" w:hAnsi="Century Gothic"/>
          <w:highlight w:val="white"/>
        </w:rPr>
      </w:pPr>
      <w:r>
        <w:rPr>
          <w:rFonts w:ascii="Century Gothic" w:hAnsi="Century Gothic"/>
          <w:b/>
          <w:highlight w:val="white"/>
        </w:rPr>
        <w:t xml:space="preserve">Artículos sin valor: </w:t>
      </w:r>
      <w:r w:rsidRPr="009F099D">
        <w:rPr>
          <w:rFonts w:ascii="Century Gothic" w:hAnsi="Century Gothic"/>
          <w:highlight w:val="white"/>
        </w:rPr>
        <w:t>No hay necesidad de añadir elementos potenciales adicionales o tareas fuera del alcance. La hoja de ruta debe ser clara, directa y concisa, y transmitir solo los aspectos más importantes del próximo trabajo relacionado con los productos. Por ejemplo, no incluya posibles acciones de respuesta, como una corrección de errores o una prueba fallida. Dicho esto, debe disponer de cierta flexibilidad para los eventos inesperados; por esto, no debe incluir fechas fijas.</w:t>
      </w:r>
    </w:p>
    <w:p w14:paraId="08A920F8" w14:textId="72846D5C" w:rsidR="00623263" w:rsidRDefault="00623263" w:rsidP="00623263">
      <w:pPr>
        <w:rPr>
          <w:rFonts w:ascii="Century Gothic" w:hAnsi="Century Gothic"/>
          <w:b/>
          <w:highlight w:val="white"/>
        </w:rPr>
      </w:pPr>
    </w:p>
    <w:p w14:paraId="5D645F07" w14:textId="77777777" w:rsidR="00623263" w:rsidRDefault="00623263">
      <w:pPr>
        <w:rPr>
          <w:rFonts w:ascii="Century Gothic" w:hAnsi="Century Gothic"/>
          <w:b/>
          <w:highlight w:val="white"/>
        </w:rPr>
      </w:pPr>
      <w:r>
        <w:rPr>
          <w:rFonts w:ascii="Century Gothic" w:hAnsi="Century Gothic"/>
          <w:b/>
          <w:highlight w:val="white"/>
        </w:rPr>
        <w:br w:type="page"/>
      </w: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3046C3" w14:paraId="0885E8A8" w14:textId="77777777" w:rsidTr="004048E3">
        <w:trPr>
          <w:trHeight w:val="2665"/>
        </w:trPr>
        <w:tc>
          <w:tcPr>
            <w:tcW w:w="14233" w:type="dxa"/>
          </w:tcPr>
          <w:p w14:paraId="17851702" w14:textId="77777777" w:rsidR="003046C3" w:rsidRPr="00692C04" w:rsidRDefault="003046C3" w:rsidP="00B62F57">
            <w:pPr>
              <w:jc w:val="center"/>
              <w:rPr>
                <w:rFonts w:ascii="Century Gothic" w:hAnsi="Century Gothic"/>
                <w:b/>
                <w:sz w:val="20"/>
                <w:szCs w:val="20"/>
              </w:rPr>
            </w:pPr>
            <w:r>
              <w:rPr>
                <w:rFonts w:ascii="Century Gothic" w:hAnsi="Century Gothic"/>
                <w:b/>
                <w:sz w:val="20"/>
              </w:rPr>
              <w:lastRenderedPageBreak/>
              <w:t>DESCARGO DE RESPONSABILIDAD</w:t>
            </w:r>
          </w:p>
          <w:p w14:paraId="67D05462" w14:textId="77777777" w:rsidR="003046C3" w:rsidRDefault="003046C3" w:rsidP="00B62F57">
            <w:pPr>
              <w:rPr>
                <w:rFonts w:ascii="Century Gothic" w:hAnsi="Century Gothic"/>
                <w:szCs w:val="20"/>
              </w:rPr>
            </w:pPr>
          </w:p>
          <w:p w14:paraId="3E421755" w14:textId="77777777" w:rsidR="003046C3" w:rsidRDefault="003046C3" w:rsidP="00B62F57">
            <w:pPr>
              <w:rPr>
                <w:rFonts w:ascii="Century Gothic" w:hAnsi="Century Gothic"/>
                <w:sz w:val="20"/>
                <w:szCs w:val="20"/>
              </w:rPr>
            </w:pPr>
            <w:r>
              <w:rPr>
                <w:rFonts w:ascii="Century Gothic" w:hAnsi="Century Gothic"/>
              </w:rPr>
              <w:t>Todos los artículos, las plantillas o la información que proporcione Smartsheet en el sitio web son solo de referencia. Si bien nos esforzamos por mantener la información actualizada y correcta, no hacemos declaraciones ni garantías de ningún tipo, explícitas o implícitas, sobre la integridad, la precisión, la fiabilidad, la idoneidad o la disponibilidad con respecto al sitio web o la información, los artículos, las plantillas o los gráficos relacionados que figuran en el sitio web. Por lo tanto, cualquier confianza que usted deposite en dicha información es estrictamente bajo su propio riesgo.</w:t>
            </w:r>
          </w:p>
        </w:tc>
      </w:tr>
    </w:tbl>
    <w:p w14:paraId="143B212B" w14:textId="77777777" w:rsidR="003046C3" w:rsidRDefault="003046C3" w:rsidP="003046C3">
      <w:pPr>
        <w:rPr>
          <w:rFonts w:ascii="Century Gothic" w:hAnsi="Century Gothic"/>
          <w:sz w:val="20"/>
          <w:szCs w:val="20"/>
        </w:rPr>
      </w:pPr>
    </w:p>
    <w:p w14:paraId="3B742193" w14:textId="77777777" w:rsidR="003046C3" w:rsidRPr="00D3383E" w:rsidRDefault="003046C3" w:rsidP="003046C3">
      <w:pPr>
        <w:rPr>
          <w:rFonts w:ascii="Century Gothic" w:hAnsi="Century Gothic"/>
          <w:sz w:val="20"/>
          <w:szCs w:val="20"/>
        </w:rPr>
      </w:pPr>
    </w:p>
    <w:p w14:paraId="6B8F462F" w14:textId="77777777" w:rsidR="00623263" w:rsidRPr="009F099D" w:rsidRDefault="00623263" w:rsidP="00623263">
      <w:pPr>
        <w:rPr>
          <w:rFonts w:ascii="Century Gothic" w:hAnsi="Century Gothic"/>
          <w:highlight w:val="white"/>
        </w:rPr>
      </w:pPr>
    </w:p>
    <w:sectPr w:rsidR="00623263" w:rsidRPr="009F099D" w:rsidSect="00CE4DBF">
      <w:pgSz w:w="15840" w:h="12240" w:orient="landscape"/>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960E9" w14:textId="77777777" w:rsidR="005A0DEC" w:rsidRDefault="005A0DEC" w:rsidP="00FE695C">
      <w:pPr>
        <w:spacing w:line="240" w:lineRule="auto"/>
      </w:pPr>
      <w:r>
        <w:separator/>
      </w:r>
    </w:p>
  </w:endnote>
  <w:endnote w:type="continuationSeparator" w:id="0">
    <w:p w14:paraId="5BB48BF5" w14:textId="77777777" w:rsidR="005A0DEC" w:rsidRDefault="005A0DEC" w:rsidP="00FE69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FB73E" w14:textId="77777777" w:rsidR="005A0DEC" w:rsidRDefault="005A0DEC" w:rsidP="00FE695C">
      <w:pPr>
        <w:spacing w:line="240" w:lineRule="auto"/>
      </w:pPr>
      <w:r>
        <w:separator/>
      </w:r>
    </w:p>
  </w:footnote>
  <w:footnote w:type="continuationSeparator" w:id="0">
    <w:p w14:paraId="0984B11E" w14:textId="77777777" w:rsidR="005A0DEC" w:rsidRDefault="005A0DEC" w:rsidP="00FE695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44D00"/>
    <w:multiLevelType w:val="multilevel"/>
    <w:tmpl w:val="6276A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A43139"/>
    <w:multiLevelType w:val="multilevel"/>
    <w:tmpl w:val="37CE66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9A524F"/>
    <w:multiLevelType w:val="multilevel"/>
    <w:tmpl w:val="EBB4EB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16568882">
    <w:abstractNumId w:val="2"/>
  </w:num>
  <w:num w:numId="2" w16cid:durableId="1446773614">
    <w:abstractNumId w:val="0"/>
  </w:num>
  <w:num w:numId="3" w16cid:durableId="10698103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599"/>
    <w:rsid w:val="000B063A"/>
    <w:rsid w:val="000C6DE9"/>
    <w:rsid w:val="00144E36"/>
    <w:rsid w:val="001A1CA0"/>
    <w:rsid w:val="001B2599"/>
    <w:rsid w:val="001C12E8"/>
    <w:rsid w:val="001D502B"/>
    <w:rsid w:val="001E2075"/>
    <w:rsid w:val="00206588"/>
    <w:rsid w:val="00215B4F"/>
    <w:rsid w:val="003046C3"/>
    <w:rsid w:val="003119F3"/>
    <w:rsid w:val="004048E3"/>
    <w:rsid w:val="004057D6"/>
    <w:rsid w:val="00443F73"/>
    <w:rsid w:val="00524252"/>
    <w:rsid w:val="00581D63"/>
    <w:rsid w:val="00593716"/>
    <w:rsid w:val="005A0DEC"/>
    <w:rsid w:val="00623263"/>
    <w:rsid w:val="00684A69"/>
    <w:rsid w:val="00753EEC"/>
    <w:rsid w:val="00777FA3"/>
    <w:rsid w:val="00892208"/>
    <w:rsid w:val="009062C4"/>
    <w:rsid w:val="009D732B"/>
    <w:rsid w:val="009F099D"/>
    <w:rsid w:val="00AF742E"/>
    <w:rsid w:val="00CE4DBF"/>
    <w:rsid w:val="00D17FEA"/>
    <w:rsid w:val="00D96A9E"/>
    <w:rsid w:val="00DA2793"/>
    <w:rsid w:val="00DF2192"/>
    <w:rsid w:val="00E366EE"/>
    <w:rsid w:val="00E920F2"/>
    <w:rsid w:val="00FE69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0FB70"/>
  <w15:docId w15:val="{9D096C16-682F-4724-96F3-FFA5FE0E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Arial"/>
        <w:sz w:val="22"/>
        <w:szCs w:val="22"/>
        <w:lang w:val="es-419"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684A6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695C"/>
    <w:pP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FE695C"/>
    <w:rPr>
      <w:sz w:val="18"/>
      <w:szCs w:val="18"/>
    </w:rPr>
  </w:style>
  <w:style w:type="paragraph" w:styleId="Footer">
    <w:name w:val="footer"/>
    <w:basedOn w:val="Normal"/>
    <w:link w:val="FooterChar"/>
    <w:uiPriority w:val="99"/>
    <w:unhideWhenUsed/>
    <w:rsid w:val="00FE695C"/>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FE695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es.smartsheet.com/try-it?trp=280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672</Words>
  <Characters>3837</Characters>
  <Application>Microsoft Office Word</Application>
  <DocSecurity>0</DocSecurity>
  <Lines>31</Lines>
  <Paragraphs>8</Paragraphs>
  <ScaleCrop>false</ScaleCrop>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Cherry.Huang</cp:lastModifiedBy>
  <cp:revision>24</cp:revision>
  <dcterms:created xsi:type="dcterms:W3CDTF">2024-10-07T22:58:00Z</dcterms:created>
  <dcterms:modified xsi:type="dcterms:W3CDTF">2024-11-06T02:33:00Z</dcterms:modified>
</cp:coreProperties>
</file>