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BFD39" w14:textId="5C62E335" w:rsidR="00C805C2" w:rsidRPr="00FF7A96" w:rsidRDefault="00AD497B" w:rsidP="00AD497B">
      <w:pPr>
        <w:ind w:right="3991"/>
        <w:rPr>
          <w:b/>
          <w:color w:val="001033"/>
          <w:sz w:val="15"/>
        </w:rPr>
      </w:pPr>
      <w:r w:rsidRPr="00FF7A96">
        <w:rPr>
          <w:b/>
          <w:noProof/>
          <w:color w:val="001033"/>
          <w:sz w:val="48"/>
          <w:szCs w:val="32"/>
        </w:rPr>
        <w:drawing>
          <wp:anchor distT="0" distB="0" distL="114300" distR="114300" simplePos="0" relativeHeight="251662336" behindDoc="0" locked="0" layoutInCell="1" allowOverlap="1" wp14:anchorId="43E902BC" wp14:editId="5624E00E">
            <wp:simplePos x="0" y="0"/>
            <wp:positionH relativeFrom="column">
              <wp:posOffset>4149725</wp:posOffset>
            </wp:positionH>
            <wp:positionV relativeFrom="paragraph">
              <wp:posOffset>71120</wp:posOffset>
            </wp:positionV>
            <wp:extent cx="2307600" cy="457200"/>
            <wp:effectExtent l="0" t="0" r="0" b="0"/>
            <wp:wrapNone/>
            <wp:docPr id="1804298926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298926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09D">
        <w:rPr>
          <w:noProof/>
        </w:rPr>
        <w:drawing>
          <wp:anchor distT="0" distB="0" distL="114300" distR="114300" simplePos="0" relativeHeight="251663360" behindDoc="1" locked="0" layoutInCell="1" allowOverlap="1" wp14:anchorId="099E340C" wp14:editId="58B35400">
            <wp:simplePos x="0" y="0"/>
            <wp:positionH relativeFrom="column">
              <wp:posOffset>-732677</wp:posOffset>
            </wp:positionH>
            <wp:positionV relativeFrom="paragraph">
              <wp:posOffset>-667851</wp:posOffset>
            </wp:positionV>
            <wp:extent cx="7940232" cy="10300756"/>
            <wp:effectExtent l="0" t="0" r="0" b="0"/>
            <wp:wrapNone/>
            <wp:docPr id="142613402" name="Picture 2" descr="Blue sky gradi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13402" name="Picture 142613402" descr="Blue sky gradient background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50000"/>
                              </a14:imgEffect>
                              <a14:imgEffect>
                                <a14:colorTemperature colorTemp="7950"/>
                              </a14:imgEffect>
                              <a14:imgEffect>
                                <a14:brightnessContrast bright="49000" contrast="4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0232" cy="10300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09D">
        <w:rPr>
          <w:b/>
          <w:color w:val="001033"/>
          <w:sz w:val="48"/>
        </w:rPr>
        <w:t xml:space="preserve">Ejemplo de plantilla de plan de proyecto </w:t>
      </w:r>
      <w:proofErr w:type="spellStart"/>
      <w:r w:rsidR="008B709D">
        <w:rPr>
          <w:b/>
          <w:color w:val="001033"/>
          <w:sz w:val="48"/>
        </w:rPr>
        <w:t>Six</w:t>
      </w:r>
      <w:proofErr w:type="spellEnd"/>
      <w:r w:rsidR="008B709D">
        <w:rPr>
          <w:b/>
          <w:color w:val="001033"/>
          <w:sz w:val="48"/>
        </w:rPr>
        <w:t xml:space="preserve"> Sigma</w:t>
      </w:r>
    </w:p>
    <w:p w14:paraId="76AE5D5A" w14:textId="45051629" w:rsidR="00A32F89" w:rsidRPr="00491059" w:rsidRDefault="00A32F89" w:rsidP="00A32F89"/>
    <w:p w14:paraId="38D12A32" w14:textId="4EFFA99B" w:rsidR="00A32F89" w:rsidRDefault="00A32F89" w:rsidP="00A32F89"/>
    <w:p w14:paraId="5573C406" w14:textId="61C62C55" w:rsidR="00A32F89" w:rsidRDefault="00EE48C3" w:rsidP="00A32F8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F9C9D" wp14:editId="51C711D3">
                <wp:simplePos x="0" y="0"/>
                <wp:positionH relativeFrom="column">
                  <wp:posOffset>7733</wp:posOffset>
                </wp:positionH>
                <wp:positionV relativeFrom="paragraph">
                  <wp:posOffset>106680</wp:posOffset>
                </wp:positionV>
                <wp:extent cx="6409634" cy="2488557"/>
                <wp:effectExtent l="50800" t="88900" r="55245" b="13970"/>
                <wp:wrapNone/>
                <wp:docPr id="1571771182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634" cy="2488557"/>
                        </a:xfrm>
                        <a:prstGeom prst="roundRect">
                          <a:avLst/>
                        </a:prstGeom>
                        <a:solidFill>
                          <a:srgbClr val="F2FBFB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9923D" w14:textId="33DB55EE" w:rsidR="00EE48C3" w:rsidRPr="00B62EB8" w:rsidRDefault="00EE48C3" w:rsidP="00EE48C3">
                            <w:pPr>
                              <w:rPr>
                                <w:color w:val="404040" w:themeColor="text1" w:themeTint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56"/>
                              </w:rPr>
                              <w:t xml:space="preserve">Plan de mejora del proceso de adquisición de clientes de </w:t>
                            </w:r>
                            <w:proofErr w:type="spellStart"/>
                            <w:r>
                              <w:rPr>
                                <w:color w:val="404040" w:themeColor="text1" w:themeTint="BF"/>
                                <w:sz w:val="56"/>
                              </w:rPr>
                              <w:t>Get</w:t>
                            </w:r>
                            <w:proofErr w:type="spellEnd"/>
                            <w:r>
                              <w:rPr>
                                <w:color w:val="404040" w:themeColor="text1" w:themeTint="BF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0" w:themeColor="text1" w:themeTint="BF"/>
                                <w:sz w:val="56"/>
                              </w:rPr>
                              <w:t>Rich</w:t>
                            </w:r>
                            <w:proofErr w:type="spellEnd"/>
                            <w:r>
                              <w:rPr>
                                <w:color w:val="404040" w:themeColor="text1" w:themeTint="BF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0" w:themeColor="text1" w:themeTint="BF"/>
                                <w:sz w:val="56"/>
                              </w:rPr>
                              <w:t>Financial</w:t>
                            </w:r>
                            <w:proofErr w:type="spellEnd"/>
                            <w:r>
                              <w:rPr>
                                <w:color w:val="404040" w:themeColor="text1" w:themeTint="BF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0" w:themeColor="text1" w:themeTint="BF"/>
                                <w:sz w:val="56"/>
                              </w:rPr>
                              <w:t>Services</w:t>
                            </w:r>
                            <w:proofErr w:type="spellEnd"/>
                            <w:r>
                              <w:rPr>
                                <w:color w:val="404040" w:themeColor="text1" w:themeTint="BF"/>
                                <w:sz w:val="56"/>
                              </w:rPr>
                              <w:t xml:space="preserve"> </w:t>
                            </w:r>
                          </w:p>
                          <w:p w14:paraId="28A06913" w14:textId="77777777" w:rsidR="00EE48C3" w:rsidRDefault="00EE48C3" w:rsidP="00EE48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9F9C9D" id="Rounded Rectangle 4" o:spid="_x0000_s1026" style="position:absolute;margin-left:.6pt;margin-top:8.4pt;width:504.7pt;height:195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" fillcolor="#f2fbfb" stroked="f" strokeweight="1pt">
                <v:stroke joinstyle="miter"/>
                <v:shadow on="t" color="black" opacity="26214f" origin=",.5" offset="0,-3pt"/>
                <v:textbox>
                  <w:txbxContent>
                    <w:p w14:paraId="6DA9923D" w14:textId="33DB55EE" w:rsidR="00EE48C3" w:rsidRPr="00B62EB8" w:rsidRDefault="00EE48C3" w:rsidP="00EE48C3">
                      <w:pPr>
                        <w:rPr>
                          <w:color w:val="404040" w:themeColor="text1" w:themeTint="BF"/>
                          <w:sz w:val="56"/>
                          <w:szCs w:val="56"/>
                          <w:lang w:val="es-419"/>
                          <w:rFonts/>
                        </w:rPr>
                      </w:pPr>
                      <w:r>
                        <w:rPr>
                          <w:color w:val="404040" w:themeColor="text1" w:themeTint="BF"/>
                          <w:sz w:val="56"/>
                          <w:lang w:val="es-419"/>
                          <w:rFonts/>
                        </w:rPr>
                        <w:t xml:space="preserve">Plan de mejora del proceso de adquisición de clientes de Get Rich Financial Services </w:t>
                      </w:r>
                    </w:p>
                    <w:p w14:paraId="28A06913" w14:textId="77777777" w:rsidR="00EE48C3" w:rsidRDefault="00EE48C3" w:rsidP="00EE48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340118" w14:textId="1A664CED" w:rsidR="00CB693F" w:rsidRDefault="00EE48C3" w:rsidP="00C805C2">
      <w:pPr>
        <w:spacing w:line="240" w:lineRule="auto"/>
        <w:rPr>
          <w:rFonts w:cs="Times New Roman (Body CS)"/>
          <w:caps/>
          <w:color w:val="595959" w:themeColor="text1" w:themeTint="A6"/>
          <w:szCs w:val="20"/>
        </w:rPr>
      </w:pPr>
      <w:r w:rsidRPr="00491059">
        <w:rPr>
          <w:noProof/>
        </w:rPr>
        <mc:AlternateContent>
          <mc:Choice Requires="wps">
            <w:drawing>
              <wp:anchor distT="0" distB="0" distL="182880" distR="182880" simplePos="0" relativeHeight="251661312" behindDoc="0" locked="0" layoutInCell="1" allowOverlap="1" wp14:anchorId="4E5860E5" wp14:editId="5F39B6B3">
                <wp:simplePos x="0" y="0"/>
                <wp:positionH relativeFrom="margin">
                  <wp:posOffset>238551</wp:posOffset>
                </wp:positionH>
                <wp:positionV relativeFrom="page">
                  <wp:posOffset>4675385</wp:posOffset>
                </wp:positionV>
                <wp:extent cx="5011420" cy="2106295"/>
                <wp:effectExtent l="0" t="0" r="5080" b="1905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20" cy="210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11952" w14:textId="77777777" w:rsidR="006C6E43" w:rsidRPr="00EE48C3" w:rsidRDefault="006C6E43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2E74B5" w:themeColor="accent5" w:themeShade="BF"/>
                                <w:sz w:val="24"/>
                              </w:rPr>
                              <w:t>NOMBRE DE LA EMPRESA</w:t>
                            </w:r>
                          </w:p>
                          <w:p w14:paraId="42652765" w14:textId="77777777" w:rsidR="006C6E43" w:rsidRPr="00EE48C3" w:rsidRDefault="006C6E43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E74B5" w:themeColor="accent5" w:themeShade="BF"/>
                                <w:sz w:val="24"/>
                              </w:rPr>
                              <w:t>Domicilio</w:t>
                            </w:r>
                          </w:p>
                          <w:p w14:paraId="3DA527E8" w14:textId="3E6AC55C" w:rsidR="006C6E43" w:rsidRPr="00EE48C3" w:rsidRDefault="006C6E43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E74B5" w:themeColor="accent5" w:themeShade="BF"/>
                                <w:sz w:val="24"/>
                              </w:rPr>
                              <w:t>Ciudad, estado, código postal</w:t>
                            </w:r>
                          </w:p>
                          <w:p w14:paraId="03F8BD6F" w14:textId="77777777" w:rsidR="006C6E43" w:rsidRPr="00EE48C3" w:rsidRDefault="006C6E43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7888101B" w14:textId="77777777" w:rsidR="006C6E43" w:rsidRPr="00EE48C3" w:rsidRDefault="006C6E43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E74B5" w:themeColor="accent5" w:themeShade="BF"/>
                                <w:sz w:val="24"/>
                              </w:rPr>
                              <w:t>direcciónweb.com</w:t>
                            </w:r>
                          </w:p>
                          <w:p w14:paraId="16DED246" w14:textId="77777777" w:rsidR="006C6E43" w:rsidRPr="00EE48C3" w:rsidRDefault="006C6E43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7D3581A5" w14:textId="77777777" w:rsidR="006C6E43" w:rsidRPr="00EE48C3" w:rsidRDefault="006C6E43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</w:rPr>
                              <w:t>Versión 0.0.0</w:t>
                            </w:r>
                          </w:p>
                          <w:p w14:paraId="08BB9C51" w14:textId="77777777" w:rsidR="006C6E43" w:rsidRPr="00EE48C3" w:rsidRDefault="006C6E43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20688F31" w14:textId="77777777" w:rsidR="006C6E43" w:rsidRPr="00EE48C3" w:rsidRDefault="006C6E43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</w:rPr>
                              <w:t>0/00/0000</w:t>
                            </w:r>
                          </w:p>
                          <w:p w14:paraId="664A1461" w14:textId="77777777" w:rsidR="006C6E43" w:rsidRDefault="006C6E43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Theme="minorHAnsi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42FCB550" w14:textId="77777777" w:rsidR="006C6E43" w:rsidRPr="0037789A" w:rsidRDefault="006C6E43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860E5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7" type="#_x0000_t202" style="position:absolute;margin-left:18.8pt;margin-top:368.15pt;width:394.6pt;height:165.85pt;z-index:2516613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" filled="f" stroked="f" strokeweight=".5pt">
                <v:textbox inset="0,0,0,0">
                  <w:txbxContent>
                    <w:p w14:paraId="3EF11952" w14:textId="77777777" w:rsidR="006C6E43" w:rsidRPr="00EE48C3" w:rsidRDefault="006C6E43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2E74B5" w:themeColor="accent5" w:themeShade="BF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aps w:val="true"/>
                          <w:color w:val="2E74B5" w:themeColor="accent5" w:themeShade="BF"/>
                          <w:sz w:val="24"/>
                          <w:lang w:val="es-419"/>
                        </w:rPr>
                        <w:t xml:space="preserve">NOMBRE DE LA EMPRESA</w:t>
                      </w:r>
                    </w:p>
                    <w:p w14:paraId="42652765" w14:textId="77777777" w:rsidR="006C6E43" w:rsidRPr="00EE48C3" w:rsidRDefault="006C6E43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2E74B5" w:themeColor="accent5" w:themeShade="BF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2E74B5" w:themeColor="accent5" w:themeShade="BF"/>
                          <w:sz w:val="24"/>
                          <w:lang w:val="es-419"/>
                        </w:rPr>
                        <w:t xml:space="preserve">Domicilio</w:t>
                      </w:r>
                    </w:p>
                    <w:p w14:paraId="3DA527E8" w14:textId="3E6AC55C" w:rsidR="006C6E43" w:rsidRPr="00EE48C3" w:rsidRDefault="006C6E43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2E74B5" w:themeColor="accent5" w:themeShade="BF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2E74B5" w:themeColor="accent5" w:themeShade="BF"/>
                          <w:sz w:val="24"/>
                          <w:lang w:val="es-419"/>
                        </w:rPr>
                        <w:t xml:space="preserve">Ciudad, estado, código postal</w:t>
                      </w:r>
                    </w:p>
                    <w:p w14:paraId="03F8BD6F" w14:textId="77777777" w:rsidR="006C6E43" w:rsidRPr="00EE48C3" w:rsidRDefault="006C6E43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4"/>
                          <w:szCs w:val="24"/>
                          <w:lang w:val="es-419"/>
                        </w:rPr>
                      </w:pPr>
                    </w:p>
                    <w:p w14:paraId="7888101B" w14:textId="77777777" w:rsidR="006C6E43" w:rsidRPr="00EE48C3" w:rsidRDefault="006C6E43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2E74B5" w:themeColor="accent5" w:themeShade="BF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2E74B5" w:themeColor="accent5" w:themeShade="BF"/>
                          <w:sz w:val="24"/>
                          <w:lang w:val="es-419"/>
                        </w:rPr>
                        <w:t xml:space="preserve">direcciónweb.com</w:t>
                      </w:r>
                    </w:p>
                    <w:p w14:paraId="16DED246" w14:textId="77777777" w:rsidR="006C6E43" w:rsidRPr="00EE48C3" w:rsidRDefault="006C6E43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4"/>
                          <w:szCs w:val="24"/>
                          <w:lang w:val="es-419"/>
                        </w:rPr>
                      </w:pPr>
                    </w:p>
                    <w:p w14:paraId="7D3581A5" w14:textId="77777777" w:rsidR="006C6E43" w:rsidRPr="00EE48C3" w:rsidRDefault="006C6E43" w:rsidP="00A32F89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aps w:val="true"/>
                          <w:color w:val="8496B0" w:themeColor="text2" w:themeTint="99"/>
                          <w:sz w:val="24"/>
                          <w:lang w:val="es-419"/>
                        </w:rPr>
                        <w:t xml:space="preserve">Versión 0.0.0</w:t>
                      </w:r>
                    </w:p>
                    <w:p w14:paraId="08BB9C51" w14:textId="77777777" w:rsidR="006C6E43" w:rsidRPr="00EE48C3" w:rsidRDefault="006C6E43" w:rsidP="00A32F89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4"/>
                          <w:szCs w:val="24"/>
                          <w:lang w:val="es-419"/>
                        </w:rPr>
                      </w:pPr>
                    </w:p>
                    <w:p w14:paraId="20688F31" w14:textId="77777777" w:rsidR="006C6E43" w:rsidRPr="00EE48C3" w:rsidRDefault="006C6E43" w:rsidP="00A32F89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aps w:val="true"/>
                          <w:color w:val="8496B0" w:themeColor="text2" w:themeTint="99"/>
                          <w:sz w:val="24"/>
                          <w:lang w:val="es-419"/>
                        </w:rPr>
                        <w:t xml:space="preserve">0/00/0000</w:t>
                      </w:r>
                    </w:p>
                    <w:p w14:paraId="664A1461" w14:textId="77777777" w:rsidR="006C6E43" w:rsidRDefault="006C6E43" w:rsidP="00A32F89">
                      <w:pPr>
                        <w:pStyle w:val="NoSpacing"/>
                        <w:spacing w:before="80" w:after="40"/>
                        <w:rPr>
                          <w:rFonts w:ascii="Century Gothic" w:eastAsiaTheme="minorHAnsi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es-419"/>
                        </w:rPr>
                      </w:pPr>
                    </w:p>
                    <w:p w14:paraId="42FCB550" w14:textId="77777777" w:rsidR="006C6E43" w:rsidRPr="0037789A" w:rsidRDefault="006C6E43" w:rsidP="00A32F89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es-419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71ACEF5" w14:textId="129B04FE" w:rsidR="00A32F89" w:rsidRPr="00A32F89" w:rsidRDefault="00A32F89" w:rsidP="00A32F89">
      <w:pPr>
        <w:sectPr w:rsidR="00A32F89" w:rsidRPr="00A32F89" w:rsidSect="00C805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sdt>
      <w:sdtPr>
        <w:rPr>
          <w:rFonts w:ascii="Century Gothic" w:eastAsiaTheme="minorHAnsi" w:hAnsi="Century Gothic" w:cstheme="minorBidi"/>
          <w:caps w:val="0"/>
          <w:color w:val="auto"/>
          <w:sz w:val="20"/>
          <w:szCs w:val="22"/>
        </w:rPr>
        <w:id w:val="-1720970615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</w:rPr>
      </w:sdtEndPr>
      <w:sdtContent>
        <w:p w14:paraId="53783C86" w14:textId="46DAA344" w:rsidR="00606EFB" w:rsidRDefault="00606EFB">
          <w:pPr>
            <w:pStyle w:val="TOCHeading"/>
          </w:pPr>
          <w:r>
            <w:t>Índice</w:t>
          </w:r>
        </w:p>
        <w:p w14:paraId="1F0E4E33" w14:textId="6649104B" w:rsidR="00325EE1" w:rsidRDefault="00606EFB">
          <w:pPr>
            <w:pStyle w:val="TOC2"/>
            <w:tabs>
              <w:tab w:val="right" w:leader="dot" w:pos="10502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30"/>
              <w:lang w:val="en-US" w:eastAsia="zh-CN" w:bidi="th-TH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96237042" w:history="1">
            <w:r w:rsidR="00325EE1" w:rsidRPr="00E823A7">
              <w:rPr>
                <w:rStyle w:val="Hyperlink"/>
                <w:noProof/>
              </w:rPr>
              <w:t>Descripción del proyecto</w:t>
            </w:r>
            <w:r w:rsidR="00325EE1">
              <w:rPr>
                <w:noProof/>
                <w:webHidden/>
              </w:rPr>
              <w:tab/>
            </w:r>
            <w:r w:rsidR="00325EE1">
              <w:rPr>
                <w:noProof/>
                <w:webHidden/>
              </w:rPr>
              <w:fldChar w:fldCharType="begin"/>
            </w:r>
            <w:r w:rsidR="00325EE1">
              <w:rPr>
                <w:noProof/>
                <w:webHidden/>
              </w:rPr>
              <w:instrText xml:space="preserve"> PAGEREF _Toc196237042 \h </w:instrText>
            </w:r>
            <w:r w:rsidR="00325EE1">
              <w:rPr>
                <w:noProof/>
                <w:webHidden/>
              </w:rPr>
            </w:r>
            <w:r w:rsidR="00325EE1">
              <w:rPr>
                <w:noProof/>
                <w:webHidden/>
              </w:rPr>
              <w:fldChar w:fldCharType="separate"/>
            </w:r>
            <w:r w:rsidR="00325EE1">
              <w:rPr>
                <w:noProof/>
                <w:webHidden/>
              </w:rPr>
              <w:t>3</w:t>
            </w:r>
            <w:r w:rsidR="00325EE1">
              <w:rPr>
                <w:noProof/>
                <w:webHidden/>
              </w:rPr>
              <w:fldChar w:fldCharType="end"/>
            </w:r>
          </w:hyperlink>
        </w:p>
        <w:p w14:paraId="02DACBAE" w14:textId="267CEE50" w:rsidR="00325EE1" w:rsidRDefault="00325EE1">
          <w:pPr>
            <w:pStyle w:val="TOC2"/>
            <w:tabs>
              <w:tab w:val="right" w:leader="dot" w:pos="10502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30"/>
              <w:lang w:val="en-US" w:eastAsia="zh-CN" w:bidi="th-TH"/>
              <w14:ligatures w14:val="standardContextual"/>
            </w:rPr>
          </w:pPr>
          <w:hyperlink w:anchor="_Toc196237043" w:history="1">
            <w:r w:rsidRPr="00E823A7">
              <w:rPr>
                <w:rStyle w:val="Hyperlink"/>
                <w:noProof/>
              </w:rPr>
              <w:t>Planteamiento del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_Toc196237043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C47AD3" w14:textId="22384BF7" w:rsidR="00325EE1" w:rsidRDefault="00325EE1">
          <w:pPr>
            <w:pStyle w:val="TOC2"/>
            <w:tabs>
              <w:tab w:val="right" w:leader="dot" w:pos="10502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30"/>
              <w:lang w:val="en-US" w:eastAsia="zh-CN" w:bidi="th-TH"/>
              <w14:ligatures w14:val="standardContextual"/>
            </w:rPr>
          </w:pPr>
          <w:hyperlink w:anchor="_Toc196237044" w:history="1">
            <w:r w:rsidRPr="00E823A7">
              <w:rPr>
                <w:rStyle w:val="Hyperlink"/>
                <w:noProof/>
              </w:rPr>
              <w:t>Declaración de metas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_Toc196237044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A8B55C" w14:textId="2760E621" w:rsidR="00325EE1" w:rsidRDefault="00325EE1">
          <w:pPr>
            <w:pStyle w:val="TOC2"/>
            <w:tabs>
              <w:tab w:val="right" w:leader="dot" w:pos="10502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30"/>
              <w:lang w:val="en-US" w:eastAsia="zh-CN" w:bidi="th-TH"/>
              <w14:ligatures w14:val="standardContextual"/>
            </w:rPr>
          </w:pPr>
          <w:hyperlink w:anchor="_Toc196237045" w:history="1">
            <w:r w:rsidRPr="00E823A7">
              <w:rPr>
                <w:rStyle w:val="Hyperlink"/>
                <w:noProof/>
              </w:rPr>
              <w:t>Alcance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_Toc196237045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4290EB" w14:textId="6330E663" w:rsidR="00325EE1" w:rsidRDefault="00325EE1">
          <w:pPr>
            <w:pStyle w:val="TOC2"/>
            <w:tabs>
              <w:tab w:val="right" w:leader="dot" w:pos="10502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30"/>
              <w:lang w:val="en-US" w:eastAsia="zh-CN" w:bidi="th-TH"/>
              <w14:ligatures w14:val="standardContextual"/>
            </w:rPr>
          </w:pPr>
          <w:hyperlink w:anchor="_Toc196237046" w:history="1">
            <w:r w:rsidRPr="00E823A7">
              <w:rPr>
                <w:rStyle w:val="Hyperlink"/>
                <w:noProof/>
              </w:rPr>
              <w:t>Métricas clave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_Toc196237046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E6303" w14:textId="74F87AF9" w:rsidR="00325EE1" w:rsidRDefault="00325EE1">
          <w:pPr>
            <w:pStyle w:val="TOC2"/>
            <w:tabs>
              <w:tab w:val="right" w:leader="dot" w:pos="10502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30"/>
              <w:lang w:val="en-US" w:eastAsia="zh-CN" w:bidi="th-TH"/>
              <w14:ligatures w14:val="standardContextual"/>
            </w:rPr>
          </w:pPr>
          <w:hyperlink w:anchor="_Toc196237047" w:history="1">
            <w:r w:rsidRPr="00E823A7">
              <w:rPr>
                <w:rStyle w:val="Hyperlink"/>
                <w:noProof/>
              </w:rPr>
              <w:t>Funciones y responsabilidades del equipo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_Toc196237047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9232F" w14:textId="4B93220B" w:rsidR="00325EE1" w:rsidRDefault="00325EE1">
          <w:pPr>
            <w:pStyle w:val="TOC2"/>
            <w:tabs>
              <w:tab w:val="right" w:leader="dot" w:pos="10502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30"/>
              <w:lang w:val="en-US" w:eastAsia="zh-CN" w:bidi="th-TH"/>
              <w14:ligatures w14:val="standardContextual"/>
            </w:rPr>
          </w:pPr>
          <w:hyperlink w:anchor="_Toc196237048" w:history="1">
            <w:r w:rsidRPr="00E823A7">
              <w:rPr>
                <w:rStyle w:val="Hyperlink"/>
                <w:noProof/>
              </w:rPr>
              <w:t>Fases DMAIC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_Toc196237048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F7ABA7" w14:textId="6EEC8712" w:rsidR="00325EE1" w:rsidRPr="00325EE1" w:rsidRDefault="00325EE1">
          <w:pPr>
            <w:pStyle w:val="TOC2"/>
            <w:tabs>
              <w:tab w:val="right" w:leader="dot" w:pos="10502"/>
            </w:tabs>
            <w:rPr>
              <w:rFonts w:cstheme="minorBidi"/>
              <w:b w:val="0"/>
              <w:bCs w:val="0"/>
              <w:noProof/>
              <w:color w:val="034A90"/>
              <w:kern w:val="2"/>
              <w:sz w:val="24"/>
              <w:szCs w:val="30"/>
              <w:lang w:val="en-US" w:eastAsia="zh-CN" w:bidi="th-TH"/>
              <w14:ligatures w14:val="standardContextual"/>
            </w:rPr>
          </w:pPr>
          <w:hyperlink w:anchor="_Toc196237049" w:history="1">
            <w:r w:rsidRPr="00325EE1">
              <w:rPr>
                <w:rStyle w:val="Hyperlink"/>
                <w:noProof/>
                <w:color w:val="034A90"/>
              </w:rPr>
              <w:t>Análisis de riesgos y plan de mitigación</w:t>
            </w:r>
            <w:r w:rsidRPr="00325EE1">
              <w:rPr>
                <w:noProof/>
                <w:webHidden/>
                <w:color w:val="000000" w:themeColor="text1"/>
              </w:rPr>
              <w:tab/>
            </w:r>
            <w:r w:rsidRPr="00325EE1">
              <w:rPr>
                <w:noProof/>
                <w:webHidden/>
                <w:color w:val="000000" w:themeColor="text1"/>
              </w:rPr>
              <w:fldChar w:fldCharType="begin"/>
            </w:r>
            <w:r w:rsidRPr="00325EE1">
              <w:rPr>
                <w:noProof/>
                <w:webHidden/>
                <w:color w:val="000000" w:themeColor="text1"/>
              </w:rPr>
              <w:instrText xml:space="preserve"> PAGEREF _Toc196237049 \h </w:instrText>
            </w:r>
            <w:r w:rsidRPr="00325EE1">
              <w:rPr>
                <w:noProof/>
                <w:webHidden/>
                <w:color w:val="000000" w:themeColor="text1"/>
              </w:rPr>
            </w:r>
            <w:r w:rsidRPr="00325EE1">
              <w:rPr>
                <w:noProof/>
                <w:webHidden/>
                <w:color w:val="000000" w:themeColor="text1"/>
              </w:rPr>
              <w:fldChar w:fldCharType="separate"/>
            </w:r>
            <w:r w:rsidRPr="00325EE1">
              <w:rPr>
                <w:noProof/>
                <w:webHidden/>
                <w:color w:val="000000" w:themeColor="text1"/>
              </w:rPr>
              <w:t>7</w:t>
            </w:r>
            <w:r w:rsidRPr="00325EE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D80D685" w14:textId="5FAA87BB" w:rsidR="00325EE1" w:rsidRPr="00325EE1" w:rsidRDefault="00325EE1">
          <w:pPr>
            <w:pStyle w:val="TOC2"/>
            <w:tabs>
              <w:tab w:val="right" w:leader="dot" w:pos="10502"/>
            </w:tabs>
            <w:rPr>
              <w:rFonts w:cstheme="minorBidi"/>
              <w:b w:val="0"/>
              <w:bCs w:val="0"/>
              <w:noProof/>
              <w:color w:val="034A90"/>
              <w:kern w:val="2"/>
              <w:sz w:val="24"/>
              <w:szCs w:val="30"/>
              <w:lang w:val="en-US" w:eastAsia="zh-CN" w:bidi="th-TH"/>
              <w14:ligatures w14:val="standardContextual"/>
            </w:rPr>
          </w:pPr>
          <w:hyperlink w:anchor="_Toc196237050" w:history="1">
            <w:r w:rsidRPr="00325EE1">
              <w:rPr>
                <w:rStyle w:val="Hyperlink"/>
                <w:noProof/>
                <w:color w:val="034A90"/>
              </w:rPr>
              <w:t>Impacto financiero</w:t>
            </w:r>
            <w:r w:rsidRPr="00325EE1">
              <w:rPr>
                <w:noProof/>
                <w:webHidden/>
                <w:color w:val="000000" w:themeColor="text1"/>
              </w:rPr>
              <w:tab/>
            </w:r>
            <w:r w:rsidRPr="00325EE1">
              <w:rPr>
                <w:noProof/>
                <w:webHidden/>
                <w:color w:val="000000" w:themeColor="text1"/>
              </w:rPr>
              <w:fldChar w:fldCharType="begin"/>
            </w:r>
            <w:r w:rsidRPr="00325EE1">
              <w:rPr>
                <w:noProof/>
                <w:webHidden/>
                <w:color w:val="000000" w:themeColor="text1"/>
              </w:rPr>
              <w:instrText xml:space="preserve"> PAGEREF _Toc196237050 \h </w:instrText>
            </w:r>
            <w:r w:rsidRPr="00325EE1">
              <w:rPr>
                <w:noProof/>
                <w:webHidden/>
                <w:color w:val="000000" w:themeColor="text1"/>
              </w:rPr>
            </w:r>
            <w:r w:rsidRPr="00325EE1">
              <w:rPr>
                <w:noProof/>
                <w:webHidden/>
                <w:color w:val="000000" w:themeColor="text1"/>
              </w:rPr>
              <w:fldChar w:fldCharType="separate"/>
            </w:r>
            <w:r w:rsidRPr="00325EE1">
              <w:rPr>
                <w:noProof/>
                <w:webHidden/>
                <w:color w:val="000000" w:themeColor="text1"/>
              </w:rPr>
              <w:t>8</w:t>
            </w:r>
            <w:r w:rsidRPr="00325EE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2B296A3" w14:textId="737205CC" w:rsidR="00325EE1" w:rsidRPr="00325EE1" w:rsidRDefault="00325EE1">
          <w:pPr>
            <w:pStyle w:val="TOC2"/>
            <w:tabs>
              <w:tab w:val="right" w:leader="dot" w:pos="10502"/>
            </w:tabs>
            <w:rPr>
              <w:rFonts w:cstheme="minorBidi"/>
              <w:b w:val="0"/>
              <w:bCs w:val="0"/>
              <w:noProof/>
              <w:color w:val="034A90"/>
              <w:kern w:val="2"/>
              <w:sz w:val="24"/>
              <w:szCs w:val="30"/>
              <w:lang w:val="en-US" w:eastAsia="zh-CN" w:bidi="th-TH"/>
              <w14:ligatures w14:val="standardContextual"/>
            </w:rPr>
          </w:pPr>
          <w:hyperlink w:anchor="_Toc196237051" w:history="1">
            <w:r w:rsidRPr="00325EE1">
              <w:rPr>
                <w:rStyle w:val="Hyperlink"/>
                <w:noProof/>
                <w:color w:val="034A90"/>
              </w:rPr>
              <w:t>Plan de control</w:t>
            </w:r>
            <w:r w:rsidRPr="00325EE1">
              <w:rPr>
                <w:noProof/>
                <w:webHidden/>
                <w:color w:val="000000" w:themeColor="text1"/>
              </w:rPr>
              <w:tab/>
            </w:r>
            <w:r w:rsidRPr="00325EE1">
              <w:rPr>
                <w:noProof/>
                <w:webHidden/>
                <w:color w:val="000000" w:themeColor="text1"/>
              </w:rPr>
              <w:fldChar w:fldCharType="begin"/>
            </w:r>
            <w:r w:rsidRPr="00325EE1">
              <w:rPr>
                <w:noProof/>
                <w:webHidden/>
                <w:color w:val="000000" w:themeColor="text1"/>
              </w:rPr>
              <w:instrText xml:space="preserve"> PAGEREF _Toc196237051 \h </w:instrText>
            </w:r>
            <w:r w:rsidRPr="00325EE1">
              <w:rPr>
                <w:noProof/>
                <w:webHidden/>
                <w:color w:val="000000" w:themeColor="text1"/>
              </w:rPr>
            </w:r>
            <w:r w:rsidRPr="00325EE1">
              <w:rPr>
                <w:noProof/>
                <w:webHidden/>
                <w:color w:val="000000" w:themeColor="text1"/>
              </w:rPr>
              <w:fldChar w:fldCharType="separate"/>
            </w:r>
            <w:r w:rsidRPr="00325EE1">
              <w:rPr>
                <w:noProof/>
                <w:webHidden/>
                <w:color w:val="000000" w:themeColor="text1"/>
              </w:rPr>
              <w:t>8</w:t>
            </w:r>
            <w:r w:rsidRPr="00325EE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849E1C0" w14:textId="3DB8CCD6" w:rsidR="00325EE1" w:rsidRPr="00325EE1" w:rsidRDefault="00325EE1">
          <w:pPr>
            <w:pStyle w:val="TOC2"/>
            <w:tabs>
              <w:tab w:val="right" w:leader="dot" w:pos="10502"/>
            </w:tabs>
            <w:rPr>
              <w:rFonts w:cstheme="minorBidi"/>
              <w:b w:val="0"/>
              <w:bCs w:val="0"/>
              <w:noProof/>
              <w:color w:val="034A90"/>
              <w:kern w:val="2"/>
              <w:sz w:val="24"/>
              <w:szCs w:val="30"/>
              <w:lang w:val="en-US" w:eastAsia="zh-CN" w:bidi="th-TH"/>
              <w14:ligatures w14:val="standardContextual"/>
            </w:rPr>
          </w:pPr>
          <w:hyperlink w:anchor="_Toc196237052" w:history="1">
            <w:r w:rsidRPr="00325EE1">
              <w:rPr>
                <w:rStyle w:val="Hyperlink"/>
                <w:noProof/>
                <w:color w:val="034A90"/>
              </w:rPr>
              <w:t>Plan de comunicación de las partes interesadas</w:t>
            </w:r>
            <w:r w:rsidRPr="00325EE1">
              <w:rPr>
                <w:noProof/>
                <w:webHidden/>
                <w:color w:val="000000" w:themeColor="text1"/>
              </w:rPr>
              <w:tab/>
            </w:r>
            <w:r w:rsidRPr="00325EE1">
              <w:rPr>
                <w:noProof/>
                <w:webHidden/>
                <w:color w:val="000000" w:themeColor="text1"/>
              </w:rPr>
              <w:fldChar w:fldCharType="begin"/>
            </w:r>
            <w:r w:rsidRPr="00325EE1">
              <w:rPr>
                <w:noProof/>
                <w:webHidden/>
                <w:color w:val="000000" w:themeColor="text1"/>
              </w:rPr>
              <w:instrText xml:space="preserve"> PAGEREF _Toc196237052 \h </w:instrText>
            </w:r>
            <w:r w:rsidRPr="00325EE1">
              <w:rPr>
                <w:noProof/>
                <w:webHidden/>
                <w:color w:val="000000" w:themeColor="text1"/>
              </w:rPr>
            </w:r>
            <w:r w:rsidRPr="00325EE1">
              <w:rPr>
                <w:noProof/>
                <w:webHidden/>
                <w:color w:val="000000" w:themeColor="text1"/>
              </w:rPr>
              <w:fldChar w:fldCharType="separate"/>
            </w:r>
            <w:r w:rsidRPr="00325EE1">
              <w:rPr>
                <w:noProof/>
                <w:webHidden/>
                <w:color w:val="000000" w:themeColor="text1"/>
              </w:rPr>
              <w:t>8</w:t>
            </w:r>
            <w:r w:rsidRPr="00325EE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5666A3A" w14:textId="17BA55A5" w:rsidR="00325EE1" w:rsidRPr="00325EE1" w:rsidRDefault="00325EE1">
          <w:pPr>
            <w:pStyle w:val="TOC2"/>
            <w:tabs>
              <w:tab w:val="right" w:leader="dot" w:pos="10502"/>
            </w:tabs>
            <w:rPr>
              <w:rFonts w:cstheme="minorBidi"/>
              <w:b w:val="0"/>
              <w:bCs w:val="0"/>
              <w:noProof/>
              <w:color w:val="034A90"/>
              <w:kern w:val="2"/>
              <w:sz w:val="24"/>
              <w:szCs w:val="30"/>
              <w:lang w:val="en-US" w:eastAsia="zh-CN" w:bidi="th-TH"/>
              <w14:ligatures w14:val="standardContextual"/>
            </w:rPr>
          </w:pPr>
          <w:hyperlink w:anchor="_Toc196237053" w:history="1">
            <w:r w:rsidRPr="00325EE1">
              <w:rPr>
                <w:rStyle w:val="Hyperlink"/>
                <w:noProof/>
                <w:color w:val="034A90"/>
              </w:rPr>
              <w:t>Aprobaciones</w:t>
            </w:r>
            <w:r w:rsidRPr="00325EE1">
              <w:rPr>
                <w:noProof/>
                <w:webHidden/>
                <w:color w:val="000000" w:themeColor="text1"/>
              </w:rPr>
              <w:tab/>
            </w:r>
            <w:r w:rsidRPr="00325EE1">
              <w:rPr>
                <w:noProof/>
                <w:webHidden/>
                <w:color w:val="000000" w:themeColor="text1"/>
              </w:rPr>
              <w:fldChar w:fldCharType="begin"/>
            </w:r>
            <w:r w:rsidRPr="00325EE1">
              <w:rPr>
                <w:noProof/>
                <w:webHidden/>
                <w:color w:val="000000" w:themeColor="text1"/>
              </w:rPr>
              <w:instrText xml:space="preserve"> PAGEREF _Toc196237053 \h </w:instrText>
            </w:r>
            <w:r w:rsidRPr="00325EE1">
              <w:rPr>
                <w:noProof/>
                <w:webHidden/>
                <w:color w:val="000000" w:themeColor="text1"/>
              </w:rPr>
            </w:r>
            <w:r w:rsidRPr="00325EE1">
              <w:rPr>
                <w:noProof/>
                <w:webHidden/>
                <w:color w:val="000000" w:themeColor="text1"/>
              </w:rPr>
              <w:fldChar w:fldCharType="separate"/>
            </w:r>
            <w:r w:rsidRPr="00325EE1">
              <w:rPr>
                <w:noProof/>
                <w:webHidden/>
                <w:color w:val="000000" w:themeColor="text1"/>
              </w:rPr>
              <w:t>9</w:t>
            </w:r>
            <w:r w:rsidRPr="00325EE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6B6D438" w14:textId="05060712" w:rsidR="00606EFB" w:rsidRDefault="00606EFB">
          <w:r>
            <w:rPr>
              <w:b/>
              <w:bCs/>
            </w:rPr>
            <w:fldChar w:fldCharType="end"/>
          </w:r>
        </w:p>
      </w:sdtContent>
    </w:sdt>
    <w:p w14:paraId="1196DA90" w14:textId="77777777" w:rsidR="00692B21" w:rsidRDefault="00692B21" w:rsidP="00C805C2">
      <w:pPr>
        <w:spacing w:line="240" w:lineRule="auto"/>
        <w:rPr>
          <w:sz w:val="21"/>
          <w:szCs w:val="21"/>
        </w:rPr>
      </w:pPr>
    </w:p>
    <w:p w14:paraId="097F2DC7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015494A3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6249D4E5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59149940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1762EC65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130B7D0F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59628A12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250B56EB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38FD6440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35D02900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5CC30FC7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5742EDCC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2F01860D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1F392E0B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22852BA9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1D35ED6D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5AB4515C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49BD6648" w14:textId="77777777" w:rsidR="00606EFB" w:rsidRPr="0097507A" w:rsidRDefault="00606EFB" w:rsidP="00C805C2">
      <w:pPr>
        <w:spacing w:line="240" w:lineRule="auto"/>
        <w:rPr>
          <w:sz w:val="21"/>
          <w:szCs w:val="21"/>
        </w:rPr>
      </w:pPr>
    </w:p>
    <w:p w14:paraId="595D8935" w14:textId="287B7F1C" w:rsidR="0045153B" w:rsidRPr="0097507A" w:rsidRDefault="006F058E" w:rsidP="006F058E">
      <w:pPr>
        <w:pStyle w:val="Heading2"/>
        <w:rPr>
          <w:color w:val="2F5496" w:themeColor="accent1" w:themeShade="BF"/>
          <w:sz w:val="32"/>
          <w:szCs w:val="32"/>
        </w:rPr>
      </w:pPr>
      <w:bookmarkStart w:id="0" w:name="_Toc196237042"/>
      <w:r>
        <w:rPr>
          <w:color w:val="2F5496" w:themeColor="accent1" w:themeShade="BF"/>
          <w:sz w:val="32"/>
        </w:rPr>
        <w:lastRenderedPageBreak/>
        <w:t>Descripción del proyecto</w:t>
      </w:r>
      <w:bookmarkEnd w:id="0"/>
    </w:p>
    <w:tbl>
      <w:tblPr>
        <w:tblStyle w:val="TableGrid"/>
        <w:tblW w:w="10345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AF0690" w:rsidRPr="00C805C2" w14:paraId="05957247" w14:textId="77777777" w:rsidTr="001A6884">
        <w:trPr>
          <w:trHeight w:val="3514"/>
        </w:trPr>
        <w:tc>
          <w:tcPr>
            <w:tcW w:w="10345" w:type="dxa"/>
            <w:tcBorders>
              <w:top w:val="thinThickSmallGap" w:sz="24" w:space="0" w:color="2F5496"/>
            </w:tcBorders>
            <w:shd w:val="clear" w:color="auto" w:fill="auto"/>
          </w:tcPr>
          <w:p w14:paraId="2B3138CB" w14:textId="1397B0D6" w:rsidR="006F058E" w:rsidRPr="006F058E" w:rsidRDefault="006F058E" w:rsidP="006F058E">
            <w:pPr>
              <w:spacing w:before="120" w:line="276" w:lineRule="auto"/>
              <w:rPr>
                <w:szCs w:val="20"/>
              </w:rPr>
            </w:pPr>
            <w:r>
              <w:t xml:space="preserve">La meta de este proyecto </w:t>
            </w:r>
            <w:proofErr w:type="spellStart"/>
            <w:r>
              <w:t>Six</w:t>
            </w:r>
            <w:proofErr w:type="spellEnd"/>
            <w:r>
              <w:t xml:space="preserve"> Sigma es mejorar el proceso de adquisición de clientes de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Rich</w:t>
            </w:r>
            <w:proofErr w:type="spellEnd"/>
            <w:r>
              <w:t xml:space="preserve"> </w:t>
            </w:r>
            <w:proofErr w:type="spellStart"/>
            <w:r>
              <w:t>Financial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  <w:r>
              <w:t xml:space="preserve"> mediante la reducción de ineficiencias, la optimización de la generación de clientes potenciales y el aumento de las tasas de conversión. Actualmente, el proceso se ve obstaculizado por las altas tasas de abandono de clientes y los prolongados tiempos de incorporación, lo que conduce a una tasa de adquisición de clientes más baja de lo esperado. Este proyecto aplicará la metodología DMAIC para identificar las causas de origen de estas ineficiencias, implementar mejoras específicas y garantizar un proceso de adquisición eficiente y racionalizado. Al perfeccionar los esfuerzos de marketing, reducir los tiempos de respuesta de los clientes potenciales y mejorar la experiencia de incorporación de clientes, el proyecto tiene como objetivo aumentar el número de clientes potenciales calificados y mejorar la satisfacción general del cliente, lo que contribuye a un mayor crecimiento de los ingresos de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Rich</w:t>
            </w:r>
            <w:proofErr w:type="spellEnd"/>
            <w:r>
              <w:t xml:space="preserve"> </w:t>
            </w:r>
            <w:proofErr w:type="spellStart"/>
            <w:r>
              <w:t>Financial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  <w:r>
              <w:t>.</w:t>
            </w:r>
          </w:p>
          <w:p w14:paraId="1A5C95A5" w14:textId="77777777" w:rsidR="006F058E" w:rsidRPr="006F058E" w:rsidRDefault="006F058E" w:rsidP="006F058E">
            <w:pPr>
              <w:spacing w:line="276" w:lineRule="auto"/>
              <w:rPr>
                <w:szCs w:val="20"/>
              </w:rPr>
            </w:pPr>
          </w:p>
          <w:p w14:paraId="6CE5A2DF" w14:textId="6F8F3C28" w:rsidR="006F058E" w:rsidRPr="006F058E" w:rsidRDefault="006F058E" w:rsidP="006F058E">
            <w:pPr>
              <w:spacing w:line="276" w:lineRule="auto"/>
              <w:rPr>
                <w:szCs w:val="20"/>
              </w:rPr>
            </w:pPr>
            <w:r>
              <w:t>Las métricas clave que se deben mejorar incluyen las tasas de conversión de clientes potenciales, el tiempo de incorporación de clientes y el costo por adquisición, con una mejora esperada del 20% al 30% en estas áreas clave.</w:t>
            </w:r>
          </w:p>
          <w:p w14:paraId="40A62D3D" w14:textId="77777777" w:rsidR="006F058E" w:rsidRPr="006F058E" w:rsidRDefault="006F058E" w:rsidP="006F058E">
            <w:pPr>
              <w:rPr>
                <w:szCs w:val="20"/>
              </w:rPr>
            </w:pPr>
          </w:p>
          <w:p w14:paraId="76DFDFB1" w14:textId="77777777" w:rsidR="00826077" w:rsidRPr="00AF0690" w:rsidRDefault="00826077" w:rsidP="00826077">
            <w:pPr>
              <w:rPr>
                <w:szCs w:val="20"/>
              </w:rPr>
            </w:pPr>
          </w:p>
        </w:tc>
      </w:tr>
    </w:tbl>
    <w:p w14:paraId="18394224" w14:textId="77777777" w:rsidR="006F058E" w:rsidRDefault="006F058E" w:rsidP="0099531C">
      <w:pPr>
        <w:rPr>
          <w:i/>
          <w:szCs w:val="20"/>
        </w:rPr>
      </w:pPr>
    </w:p>
    <w:p w14:paraId="5EE3FBD4" w14:textId="2B5251FC" w:rsidR="0099531C" w:rsidRPr="0097507A" w:rsidRDefault="006F058E" w:rsidP="006F058E">
      <w:pPr>
        <w:pStyle w:val="Heading2"/>
        <w:rPr>
          <w:color w:val="2F5496" w:themeColor="accent1" w:themeShade="BF"/>
          <w:sz w:val="32"/>
          <w:szCs w:val="32"/>
        </w:rPr>
      </w:pPr>
      <w:bookmarkStart w:id="1" w:name="_Toc196237043"/>
      <w:r>
        <w:rPr>
          <w:color w:val="2F5496" w:themeColor="accent1" w:themeShade="BF"/>
          <w:sz w:val="32"/>
        </w:rPr>
        <w:t>Planteamiento del problema</w:t>
      </w:r>
      <w:bookmarkEnd w:id="1"/>
      <w:r>
        <w:rPr>
          <w:color w:val="2F5496" w:themeColor="accent1" w:themeShade="BF"/>
          <w:sz w:val="32"/>
        </w:rPr>
        <w:t xml:space="preserve"> </w:t>
      </w:r>
    </w:p>
    <w:tbl>
      <w:tblPr>
        <w:tblStyle w:val="TableGrid"/>
        <w:tblW w:w="10345" w:type="dxa"/>
        <w:tblBorders>
          <w:top w:val="single" w:sz="4" w:space="0" w:color="B4E6E8"/>
          <w:left w:val="single" w:sz="4" w:space="0" w:color="B4E6E8"/>
          <w:bottom w:val="single" w:sz="4" w:space="0" w:color="B4E6E8"/>
          <w:right w:val="single" w:sz="4" w:space="0" w:color="B4E6E8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99531C" w:rsidRPr="00C805C2" w14:paraId="743C9DFA" w14:textId="77777777" w:rsidTr="00EE45FF">
        <w:trPr>
          <w:trHeight w:val="2858"/>
        </w:trPr>
        <w:tc>
          <w:tcPr>
            <w:tcW w:w="10345" w:type="dxa"/>
            <w:tcBorders>
              <w:top w:val="thinThickSmallGap" w:sz="2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</w:tcPr>
          <w:p w14:paraId="3070D8DF" w14:textId="2EBB4179" w:rsidR="0099531C" w:rsidRPr="00AF0690" w:rsidRDefault="006F058E" w:rsidP="006F058E">
            <w:pPr>
              <w:spacing w:before="120" w:line="276" w:lineRule="auto"/>
              <w:rPr>
                <w:szCs w:val="20"/>
              </w:rPr>
            </w:pP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Rich</w:t>
            </w:r>
            <w:proofErr w:type="spellEnd"/>
            <w:r>
              <w:t xml:space="preserve"> </w:t>
            </w:r>
            <w:proofErr w:type="spellStart"/>
            <w:r>
              <w:t>Financial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  <w:r>
              <w:t xml:space="preserve"> está experimentando tasas de adquisición de clientes más bajas de lo esperado debido a las ineficiencias en la generación de clientes potenciales y los procesos de incorporación. Los desafíos actuales incluyen una alta caída del cliente durante la fase de incorporación, lentos tiempos de respuesta a los clientes potenciales y estrategias de seguimiento inconsistentes, que aumentan el costo por adquisición y conducen a la pérdida de oportunidades de ingresos. Estos problemas afectan la capacidad de la empresa para aumentar su base de clientes y cumplir con los objetivos de ventas. Este proyecto </w:t>
            </w:r>
            <w:proofErr w:type="spellStart"/>
            <w:r>
              <w:t>Six</w:t>
            </w:r>
            <w:proofErr w:type="spellEnd"/>
            <w:r>
              <w:t xml:space="preserve"> Sigma tiene como objetivo identificar las causas de origen de estas ineficiencias e implementar mejoras en los procesos para aumentar las tasas de conversión de clientes potenciales y reducir los costos de adquisición.</w:t>
            </w:r>
          </w:p>
        </w:tc>
      </w:tr>
    </w:tbl>
    <w:p w14:paraId="00B2AFB0" w14:textId="77777777" w:rsidR="00A73E53" w:rsidRPr="0097507A" w:rsidRDefault="00A73E53" w:rsidP="00D0504F">
      <w:pPr>
        <w:rPr>
          <w:sz w:val="21"/>
          <w:szCs w:val="24"/>
        </w:rPr>
      </w:pPr>
    </w:p>
    <w:p w14:paraId="4078B05C" w14:textId="3F393C13" w:rsidR="00A73E53" w:rsidRPr="0097507A" w:rsidRDefault="00A73E53" w:rsidP="00A73E53">
      <w:pPr>
        <w:pStyle w:val="Heading2"/>
        <w:rPr>
          <w:color w:val="2F5496" w:themeColor="accent1" w:themeShade="BF"/>
          <w:sz w:val="32"/>
          <w:szCs w:val="32"/>
        </w:rPr>
      </w:pPr>
      <w:bookmarkStart w:id="2" w:name="_Toc196237044"/>
      <w:r>
        <w:rPr>
          <w:color w:val="2F5496" w:themeColor="accent1" w:themeShade="BF"/>
          <w:sz w:val="32"/>
        </w:rPr>
        <w:t>Declaración de metas</w:t>
      </w:r>
      <w:bookmarkEnd w:id="2"/>
    </w:p>
    <w:tbl>
      <w:tblPr>
        <w:tblStyle w:val="TableGrid"/>
        <w:tblpPr w:leftFromText="180" w:rightFromText="180" w:vertAnchor="text" w:horzAnchor="margin" w:tblpY="9"/>
        <w:tblW w:w="10345" w:type="dxa"/>
        <w:tblBorders>
          <w:top w:val="single" w:sz="4" w:space="0" w:color="B4E6E8"/>
          <w:left w:val="single" w:sz="4" w:space="0" w:color="B4E6E8"/>
          <w:bottom w:val="single" w:sz="4" w:space="0" w:color="B4E6E8"/>
          <w:right w:val="single" w:sz="4" w:space="0" w:color="B4E6E8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A73E53" w:rsidRPr="00C805C2" w14:paraId="547AE42C" w14:textId="77777777" w:rsidTr="00EE45FF">
        <w:trPr>
          <w:trHeight w:val="2323"/>
        </w:trPr>
        <w:tc>
          <w:tcPr>
            <w:tcW w:w="10345" w:type="dxa"/>
            <w:tcBorders>
              <w:top w:val="thinThickSmallGap" w:sz="2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</w:tcPr>
          <w:p w14:paraId="550C508C" w14:textId="25182DD9" w:rsidR="00A73E53" w:rsidRPr="00B0773A" w:rsidRDefault="00A73E53" w:rsidP="00A73E53">
            <w:pPr>
              <w:spacing w:before="120" w:line="276" w:lineRule="auto"/>
              <w:rPr>
                <w:szCs w:val="20"/>
              </w:rPr>
            </w:pPr>
            <w:r>
              <w:t xml:space="preserve">La meta de este proyecto de </w:t>
            </w:r>
            <w:proofErr w:type="spellStart"/>
            <w:r>
              <w:t>Six</w:t>
            </w:r>
            <w:proofErr w:type="spellEnd"/>
            <w:r>
              <w:t xml:space="preserve"> Sigma es agilizar y optimizar el proceso de adquisición de clientes de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Rich</w:t>
            </w:r>
            <w:proofErr w:type="spellEnd"/>
            <w:r>
              <w:t xml:space="preserve"> </w:t>
            </w:r>
            <w:proofErr w:type="spellStart"/>
            <w:r>
              <w:t>Financial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  <w:r>
              <w:t xml:space="preserve"> mediante el aumento de las tasas de conversión de clientes potenciales, la reducción del abandono de los clientes durante la incorporación y la disminución del costo por adquisición en un 20 por ciento en seis meses. El proyecto logrará estas mejoras mediante la identificación y el abordaje de las ineficiencias clave en los tiempos de respuesta de los clientes potenciales, las estrategias de seguimiento y los procesos de incorporación. Al hacerlo, en última instancia, mejorará la satisfacción general del cliente y contribuirá al crecimiento de los ingresos.</w:t>
            </w:r>
          </w:p>
        </w:tc>
      </w:tr>
    </w:tbl>
    <w:p w14:paraId="30BC2747" w14:textId="77777777" w:rsidR="00A73E53" w:rsidRDefault="00A73E53" w:rsidP="00D0504F"/>
    <w:p w14:paraId="1508E741" w14:textId="2D72D159" w:rsidR="00112F9D" w:rsidRPr="00112F9D" w:rsidRDefault="00112F9D" w:rsidP="00112F9D">
      <w:pPr>
        <w:ind w:left="360"/>
      </w:pPr>
    </w:p>
    <w:p w14:paraId="313C152D" w14:textId="22CE6719" w:rsidR="00BE044A" w:rsidRPr="0097507A" w:rsidRDefault="00A73E53" w:rsidP="00A73E53">
      <w:pPr>
        <w:pStyle w:val="Heading2"/>
        <w:rPr>
          <w:color w:val="2F5496" w:themeColor="accent1" w:themeShade="BF"/>
          <w:sz w:val="32"/>
          <w:szCs w:val="32"/>
        </w:rPr>
      </w:pPr>
      <w:bookmarkStart w:id="3" w:name="_Toc196237045"/>
      <w:r>
        <w:rPr>
          <w:color w:val="2F5496" w:themeColor="accent1" w:themeShade="BF"/>
          <w:sz w:val="32"/>
        </w:rPr>
        <w:lastRenderedPageBreak/>
        <w:t>Alcance del proyecto</w:t>
      </w:r>
      <w:bookmarkEnd w:id="3"/>
    </w:p>
    <w:p w14:paraId="08D2455E" w14:textId="6355E1E7" w:rsidR="00A73E53" w:rsidRDefault="00A73E53" w:rsidP="00A73E5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AC9DEE" wp14:editId="38A5F044">
                <wp:simplePos x="0" y="0"/>
                <wp:positionH relativeFrom="column">
                  <wp:posOffset>-15047</wp:posOffset>
                </wp:positionH>
                <wp:positionV relativeFrom="paragraph">
                  <wp:posOffset>22804</wp:posOffset>
                </wp:positionV>
                <wp:extent cx="6609144" cy="0"/>
                <wp:effectExtent l="0" t="12700" r="20320" b="12700"/>
                <wp:wrapNone/>
                <wp:docPr id="123367817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9144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4E6E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3BF6B7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1.8pt" to="519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" strokecolor="#b4e6e8" strokeweight="1.75pt">
                <v:stroke joinstyle="miter"/>
              </v:line>
            </w:pict>
          </mc:Fallback>
        </mc:AlternateContent>
      </w:r>
    </w:p>
    <w:p w14:paraId="048E7B7E" w14:textId="3B985547" w:rsidR="00A73E53" w:rsidRPr="004E44A4" w:rsidRDefault="00A73E53" w:rsidP="00A73E53">
      <w:pPr>
        <w:pStyle w:val="ListParagraph"/>
        <w:numPr>
          <w:ilvl w:val="0"/>
          <w:numId w:val="17"/>
        </w:numPr>
        <w:rPr>
          <w:rFonts w:ascii="Century Gothic" w:hAnsi="Century Gothic"/>
          <w:b/>
          <w:bCs/>
          <w:color w:val="2F5496" w:themeColor="accent1" w:themeShade="BF"/>
          <w:sz w:val="22"/>
        </w:rPr>
      </w:pPr>
      <w:r>
        <w:rPr>
          <w:rFonts w:ascii="Century Gothic" w:hAnsi="Century Gothic"/>
          <w:b/>
          <w:color w:val="2F5496" w:themeColor="accent1" w:themeShade="BF"/>
          <w:sz w:val="22"/>
        </w:rPr>
        <w:t>Actividades dentro del alcance</w:t>
      </w:r>
    </w:p>
    <w:p w14:paraId="54115051" w14:textId="58A5656A" w:rsidR="00A73E53" w:rsidRPr="004E44A4" w:rsidRDefault="00A73E53" w:rsidP="00A73E53">
      <w:pPr>
        <w:pStyle w:val="ListParagraph"/>
        <w:numPr>
          <w:ilvl w:val="0"/>
          <w:numId w:val="18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</w:rPr>
        <w:t>Realizar un análisis de la voz del cliente para identificar los puntos débiles del cliente durante la adquisición.</w:t>
      </w:r>
    </w:p>
    <w:p w14:paraId="527CC64E" w14:textId="5F9DC55C" w:rsidR="00A73E53" w:rsidRPr="004E44A4" w:rsidRDefault="004E44A4" w:rsidP="00A73E53">
      <w:pPr>
        <w:pStyle w:val="ListParagraph"/>
        <w:numPr>
          <w:ilvl w:val="0"/>
          <w:numId w:val="18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</w:rPr>
        <w:t>Trazar el recorrido actual de adquisición de clientes, incluidos los procesos de generación de clientes potenciales, seguimiento e incorporación.</w:t>
      </w:r>
    </w:p>
    <w:p w14:paraId="329BB06F" w14:textId="650A0DB3" w:rsidR="004E44A4" w:rsidRPr="004E44A4" w:rsidRDefault="004E44A4" w:rsidP="00A73E53">
      <w:pPr>
        <w:pStyle w:val="ListParagraph"/>
        <w:numPr>
          <w:ilvl w:val="0"/>
          <w:numId w:val="18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</w:rPr>
        <w:t>Analizar los tiempos de respuesta de los clientes potenciales, los puntos de entrega de los clientes y las métricas de conversión para establecer una línea de base.</w:t>
      </w:r>
    </w:p>
    <w:p w14:paraId="667CD678" w14:textId="37D3507B" w:rsidR="004E44A4" w:rsidRPr="004E44A4" w:rsidRDefault="004E44A4" w:rsidP="00A73E53">
      <w:pPr>
        <w:pStyle w:val="ListParagraph"/>
        <w:numPr>
          <w:ilvl w:val="0"/>
          <w:numId w:val="18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</w:rPr>
        <w:t>Desarrollar y probar soluciones que apunten a reducir la entrega de clientes y optimizar el proceso de incorporación.</w:t>
      </w:r>
    </w:p>
    <w:p w14:paraId="3D9CB337" w14:textId="55AEA086" w:rsidR="004E44A4" w:rsidRPr="004E44A4" w:rsidRDefault="004E44A4" w:rsidP="00A73E53">
      <w:pPr>
        <w:pStyle w:val="ListParagraph"/>
        <w:numPr>
          <w:ilvl w:val="0"/>
          <w:numId w:val="18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</w:rPr>
        <w:t>Implementar mejoras en los procesos y supervisar su efectividad a través de medidas de control.</w:t>
      </w:r>
    </w:p>
    <w:p w14:paraId="10F8D23C" w14:textId="6D56EAFD" w:rsidR="00A73E53" w:rsidRDefault="004E44A4" w:rsidP="004E44A4">
      <w:pPr>
        <w:pStyle w:val="ListParagraph"/>
        <w:numPr>
          <w:ilvl w:val="0"/>
          <w:numId w:val="17"/>
        </w:numPr>
        <w:rPr>
          <w:rFonts w:ascii="Century Gothic" w:hAnsi="Century Gothic"/>
          <w:b/>
          <w:bCs/>
          <w:color w:val="2F5496" w:themeColor="accent1" w:themeShade="BF"/>
          <w:sz w:val="22"/>
        </w:rPr>
      </w:pPr>
      <w:r>
        <w:rPr>
          <w:rFonts w:ascii="Century Gothic" w:hAnsi="Century Gothic"/>
          <w:b/>
          <w:color w:val="2F5496" w:themeColor="accent1" w:themeShade="BF"/>
          <w:sz w:val="22"/>
        </w:rPr>
        <w:t>Fuera del alcance</w:t>
      </w:r>
    </w:p>
    <w:p w14:paraId="42BA5382" w14:textId="2BF8FE69" w:rsidR="004E44A4" w:rsidRPr="004E44A4" w:rsidRDefault="004E44A4" w:rsidP="004E44A4">
      <w:pPr>
        <w:pStyle w:val="ListParagraph"/>
        <w:numPr>
          <w:ilvl w:val="0"/>
          <w:numId w:val="19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</w:rPr>
        <w:t>Cambios en otras unidades de negocios fuera del proceso de adquisición de clientes, como el desarrollo de productos o el soporte posventa.</w:t>
      </w:r>
    </w:p>
    <w:p w14:paraId="5C6DEF35" w14:textId="441393B6" w:rsidR="004E44A4" w:rsidRPr="004E44A4" w:rsidRDefault="004E44A4" w:rsidP="004E44A4">
      <w:pPr>
        <w:pStyle w:val="ListParagraph"/>
        <w:numPr>
          <w:ilvl w:val="0"/>
          <w:numId w:val="19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</w:rPr>
        <w:t>Rediseño importante del sistema CRM u otra infraestructura central de TI que esté fuera de las medidas de mejora definidas.</w:t>
      </w:r>
    </w:p>
    <w:p w14:paraId="13134698" w14:textId="746AE2AA" w:rsidR="004E44A4" w:rsidRDefault="004E44A4" w:rsidP="004E44A4">
      <w:pPr>
        <w:pStyle w:val="ListParagraph"/>
        <w:numPr>
          <w:ilvl w:val="0"/>
          <w:numId w:val="19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</w:rPr>
        <w:t>Cualquier actividad relacionada con la retención de clientes más allá de la incorporación inicial.</w:t>
      </w:r>
    </w:p>
    <w:p w14:paraId="6CE7DF6C" w14:textId="40E76668" w:rsidR="00A95CB8" w:rsidRPr="004E44A4" w:rsidRDefault="001406DF" w:rsidP="00A95CB8">
      <w:pPr>
        <w:pStyle w:val="ListParagraph"/>
        <w:ind w:left="1440"/>
        <w:rPr>
          <w:rFonts w:ascii="Century Gothic" w:hAnsi="Century Gothic"/>
          <w:color w:val="404040" w:themeColor="text1" w:themeTint="BF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4910F9" wp14:editId="67FA0B9F">
                <wp:simplePos x="0" y="0"/>
                <wp:positionH relativeFrom="column">
                  <wp:posOffset>-3472</wp:posOffset>
                </wp:positionH>
                <wp:positionV relativeFrom="paragraph">
                  <wp:posOffset>266001</wp:posOffset>
                </wp:positionV>
                <wp:extent cx="6678592" cy="0"/>
                <wp:effectExtent l="0" t="12700" r="14605" b="12700"/>
                <wp:wrapNone/>
                <wp:docPr id="103771048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8592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4E6E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2CB8C7" id="Straight Connector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20.95pt" to="525.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" strokecolor="#b4e6e8" strokeweight="1.75pt">
                <v:stroke joinstyle="miter"/>
              </v:line>
            </w:pict>
          </mc:Fallback>
        </mc:AlternateContent>
      </w:r>
    </w:p>
    <w:p w14:paraId="5E6C00B0" w14:textId="1BA26AC9" w:rsidR="00A73E53" w:rsidRDefault="00A73E53" w:rsidP="00A73E53"/>
    <w:p w14:paraId="2A758FEA" w14:textId="49E1AFD8" w:rsidR="00A73E53" w:rsidRPr="0097507A" w:rsidRDefault="00055635" w:rsidP="00055635">
      <w:pPr>
        <w:pStyle w:val="Heading2"/>
        <w:rPr>
          <w:color w:val="2F5496" w:themeColor="accent1" w:themeShade="BF"/>
          <w:sz w:val="32"/>
          <w:szCs w:val="32"/>
        </w:rPr>
      </w:pPr>
      <w:bookmarkStart w:id="4" w:name="_Toc196237046"/>
      <w:r>
        <w:rPr>
          <w:color w:val="2F5496" w:themeColor="accent1" w:themeShade="BF"/>
          <w:sz w:val="32"/>
        </w:rPr>
        <w:t>Métricas clave</w:t>
      </w:r>
      <w:bookmarkEnd w:id="4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055635" w14:paraId="573049EC" w14:textId="77777777" w:rsidTr="00FD00BD">
        <w:trPr>
          <w:trHeight w:val="490"/>
        </w:trPr>
        <w:tc>
          <w:tcPr>
            <w:tcW w:w="3500" w:type="dxa"/>
            <w:shd w:val="clear" w:color="auto" w:fill="767171"/>
            <w:vAlign w:val="center"/>
          </w:tcPr>
          <w:p w14:paraId="5CA5FB86" w14:textId="28C569C8" w:rsidR="00055635" w:rsidRPr="00FD00BD" w:rsidRDefault="00055635" w:rsidP="00737694">
            <w:pPr>
              <w:rPr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Métrica</w:t>
            </w:r>
          </w:p>
        </w:tc>
        <w:tc>
          <w:tcPr>
            <w:tcW w:w="3501" w:type="dxa"/>
            <w:shd w:val="clear" w:color="auto" w:fill="767171"/>
            <w:vAlign w:val="center"/>
          </w:tcPr>
          <w:p w14:paraId="66AF27B0" w14:textId="3877F326" w:rsidR="00055635" w:rsidRPr="00FD00BD" w:rsidRDefault="00055635" w:rsidP="00737694">
            <w:pPr>
              <w:rPr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Datos de referencia</w:t>
            </w:r>
          </w:p>
        </w:tc>
        <w:tc>
          <w:tcPr>
            <w:tcW w:w="3501" w:type="dxa"/>
            <w:shd w:val="clear" w:color="auto" w:fill="767171"/>
            <w:vAlign w:val="center"/>
          </w:tcPr>
          <w:p w14:paraId="68927F73" w14:textId="6CB7DC4F" w:rsidR="00055635" w:rsidRPr="00FD00BD" w:rsidRDefault="00055635" w:rsidP="00737694">
            <w:pPr>
              <w:rPr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Mejora del objetivo</w:t>
            </w:r>
          </w:p>
        </w:tc>
      </w:tr>
      <w:tr w:rsidR="00055635" w14:paraId="635C6FED" w14:textId="77777777" w:rsidTr="00FD00BD">
        <w:tc>
          <w:tcPr>
            <w:tcW w:w="3500" w:type="dxa"/>
          </w:tcPr>
          <w:p w14:paraId="7290D931" w14:textId="6BB1D097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</w:rPr>
              <w:t>Tasa de conversión de clientes potenciales</w:t>
            </w:r>
          </w:p>
        </w:tc>
        <w:tc>
          <w:tcPr>
            <w:tcW w:w="3501" w:type="dxa"/>
          </w:tcPr>
          <w:p w14:paraId="39E933AC" w14:textId="727F00DD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</w:rPr>
              <w:t>La tasa de conversión actual es del 5 por ciento.</w:t>
            </w:r>
          </w:p>
        </w:tc>
        <w:tc>
          <w:tcPr>
            <w:tcW w:w="3501" w:type="dxa"/>
            <w:shd w:val="clear" w:color="auto" w:fill="F2FBFB"/>
          </w:tcPr>
          <w:p w14:paraId="42702586" w14:textId="0DCBE051" w:rsidR="00055635" w:rsidRPr="001417E7" w:rsidRDefault="00055635" w:rsidP="00737694">
            <w:pPr>
              <w:spacing w:before="80" w:after="60"/>
              <w:rPr>
                <w:color w:val="404040" w:themeColor="text1" w:themeTint="BF"/>
                <w:spacing w:val="-4"/>
                <w:szCs w:val="20"/>
              </w:rPr>
            </w:pPr>
            <w:r w:rsidRPr="001417E7">
              <w:rPr>
                <w:color w:val="404040" w:themeColor="text1" w:themeTint="BF"/>
                <w:spacing w:val="-4"/>
              </w:rPr>
              <w:t>Aumentar la tasa al 7 por ciento, lo que refleja una mejora del 40%.</w:t>
            </w:r>
          </w:p>
        </w:tc>
      </w:tr>
      <w:tr w:rsidR="00055635" w14:paraId="3FE50B17" w14:textId="77777777" w:rsidTr="00FD00BD">
        <w:tc>
          <w:tcPr>
            <w:tcW w:w="3500" w:type="dxa"/>
          </w:tcPr>
          <w:p w14:paraId="6C3EC6AA" w14:textId="1F9C11BD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</w:rPr>
              <w:t>Tiempo de incorporación de clientes</w:t>
            </w:r>
          </w:p>
        </w:tc>
        <w:tc>
          <w:tcPr>
            <w:tcW w:w="3501" w:type="dxa"/>
          </w:tcPr>
          <w:p w14:paraId="3F58535B" w14:textId="0D510A1C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</w:rPr>
              <w:t>El tiempo promedio actual de incorporación es de 10 días.</w:t>
            </w:r>
          </w:p>
        </w:tc>
        <w:tc>
          <w:tcPr>
            <w:tcW w:w="3501" w:type="dxa"/>
            <w:shd w:val="clear" w:color="auto" w:fill="F2FBFB"/>
          </w:tcPr>
          <w:p w14:paraId="3A829D9B" w14:textId="61694C7B" w:rsidR="00055635" w:rsidRPr="002E571A" w:rsidRDefault="00055635" w:rsidP="00737694">
            <w:pPr>
              <w:spacing w:before="80" w:after="6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</w:rPr>
              <w:t>Reducir el tiempo de incorporación a siete días, lo que refleja una reducción del 30%.</w:t>
            </w:r>
          </w:p>
        </w:tc>
      </w:tr>
      <w:tr w:rsidR="00055635" w14:paraId="0370A4CC" w14:textId="77777777" w:rsidTr="00FD00BD">
        <w:tc>
          <w:tcPr>
            <w:tcW w:w="3500" w:type="dxa"/>
          </w:tcPr>
          <w:p w14:paraId="50E74BA5" w14:textId="41615441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</w:rPr>
              <w:t>Costo por adquisición (CPA)</w:t>
            </w:r>
          </w:p>
        </w:tc>
        <w:tc>
          <w:tcPr>
            <w:tcW w:w="3501" w:type="dxa"/>
          </w:tcPr>
          <w:p w14:paraId="544DCE0F" w14:textId="78FD9655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</w:rPr>
              <w:t>El CPA actual es de $200.</w:t>
            </w:r>
          </w:p>
        </w:tc>
        <w:tc>
          <w:tcPr>
            <w:tcW w:w="3501" w:type="dxa"/>
            <w:shd w:val="clear" w:color="auto" w:fill="F2FBFB"/>
          </w:tcPr>
          <w:p w14:paraId="47E6FC7A" w14:textId="1FA7E859" w:rsidR="00055635" w:rsidRPr="002E571A" w:rsidRDefault="00055635" w:rsidP="00737694">
            <w:pPr>
              <w:spacing w:before="80" w:after="6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</w:rPr>
              <w:t>Reducir el CPA en un 20% a $160.</w:t>
            </w:r>
          </w:p>
        </w:tc>
      </w:tr>
      <w:tr w:rsidR="00055635" w14:paraId="3A7BD40C" w14:textId="77777777" w:rsidTr="00FD00BD">
        <w:tc>
          <w:tcPr>
            <w:tcW w:w="3500" w:type="dxa"/>
          </w:tcPr>
          <w:p w14:paraId="136EDCBC" w14:textId="4DEA1E39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</w:rPr>
              <w:t>Tiempo de respuesta a clientes potenciales</w:t>
            </w:r>
          </w:p>
        </w:tc>
        <w:tc>
          <w:tcPr>
            <w:tcW w:w="3501" w:type="dxa"/>
          </w:tcPr>
          <w:p w14:paraId="1F16DBBC" w14:textId="337D23A1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</w:rPr>
              <w:t>El tiempo de respuesta actual es de dos días.</w:t>
            </w:r>
          </w:p>
        </w:tc>
        <w:tc>
          <w:tcPr>
            <w:tcW w:w="3501" w:type="dxa"/>
            <w:shd w:val="clear" w:color="auto" w:fill="F2FBFB"/>
          </w:tcPr>
          <w:p w14:paraId="4AF8810E" w14:textId="078953C2" w:rsidR="00055635" w:rsidRPr="002E571A" w:rsidRDefault="00055635" w:rsidP="00737694">
            <w:pPr>
              <w:spacing w:before="80" w:after="6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</w:rPr>
              <w:t>Reducir el tiempo de respuesta a un día, lo que refleja una mejora del 50%.</w:t>
            </w:r>
          </w:p>
        </w:tc>
      </w:tr>
      <w:tr w:rsidR="00055635" w14:paraId="48BFAF7B" w14:textId="77777777" w:rsidTr="00FD00BD">
        <w:tc>
          <w:tcPr>
            <w:tcW w:w="3500" w:type="dxa"/>
          </w:tcPr>
          <w:p w14:paraId="3B82A1A8" w14:textId="29965E07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</w:rPr>
              <w:t>Tasa de abandono de clientes durante la incorporación</w:t>
            </w:r>
          </w:p>
        </w:tc>
        <w:tc>
          <w:tcPr>
            <w:tcW w:w="3501" w:type="dxa"/>
          </w:tcPr>
          <w:p w14:paraId="1D8086F2" w14:textId="62CCAEC7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</w:rPr>
              <w:t>La tasa actual de abandono es del 15%. </w:t>
            </w:r>
          </w:p>
        </w:tc>
        <w:tc>
          <w:tcPr>
            <w:tcW w:w="3501" w:type="dxa"/>
            <w:shd w:val="clear" w:color="auto" w:fill="F2FBFB"/>
          </w:tcPr>
          <w:p w14:paraId="66C5AE61" w14:textId="3A5F0082" w:rsidR="00055635" w:rsidRPr="002E571A" w:rsidRDefault="00055635" w:rsidP="00737694">
            <w:pPr>
              <w:spacing w:before="80" w:after="6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</w:rPr>
              <w:t>Reducir la tasa de abandono al 10%, lo que refleja una reducción del 33%.</w:t>
            </w:r>
          </w:p>
        </w:tc>
      </w:tr>
      <w:tr w:rsidR="00055635" w14:paraId="65B2DF5B" w14:textId="77777777" w:rsidTr="00FD00BD">
        <w:tc>
          <w:tcPr>
            <w:tcW w:w="3500" w:type="dxa"/>
          </w:tcPr>
          <w:p w14:paraId="7CBBDF44" w14:textId="08A20CE9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</w:rPr>
              <w:t>Eficacia del seguimiento</w:t>
            </w:r>
          </w:p>
        </w:tc>
        <w:tc>
          <w:tcPr>
            <w:tcW w:w="3501" w:type="dxa"/>
          </w:tcPr>
          <w:p w14:paraId="4E712EE2" w14:textId="6159F995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</w:rPr>
              <w:t>La tasa actual de reincorporación es del 25%.</w:t>
            </w:r>
          </w:p>
        </w:tc>
        <w:tc>
          <w:tcPr>
            <w:tcW w:w="3501" w:type="dxa"/>
            <w:shd w:val="clear" w:color="auto" w:fill="F2FBFB"/>
          </w:tcPr>
          <w:p w14:paraId="6720859E" w14:textId="69A35C8E" w:rsidR="00055635" w:rsidRPr="002E571A" w:rsidRDefault="00055635" w:rsidP="00737694">
            <w:pPr>
              <w:spacing w:before="80" w:after="6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</w:rPr>
              <w:t>Aumentar la eficacia del seguimiento al 35 por ciento, lo que refleja una mejora del 40%.</w:t>
            </w:r>
          </w:p>
        </w:tc>
      </w:tr>
      <w:tr w:rsidR="00055635" w14:paraId="70274F8D" w14:textId="77777777" w:rsidTr="00FD00BD">
        <w:trPr>
          <w:trHeight w:val="670"/>
        </w:trPr>
        <w:tc>
          <w:tcPr>
            <w:tcW w:w="3500" w:type="dxa"/>
          </w:tcPr>
          <w:p w14:paraId="1A2F818C" w14:textId="4BD5FC5E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</w:rPr>
              <w:t>Tasa de conversión de clientes potenciales</w:t>
            </w:r>
          </w:p>
        </w:tc>
        <w:tc>
          <w:tcPr>
            <w:tcW w:w="3501" w:type="dxa"/>
          </w:tcPr>
          <w:p w14:paraId="2B89A962" w14:textId="53C8BB8B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</w:rPr>
              <w:t>La tasa de conversión actual es del 5 por ciento.</w:t>
            </w:r>
          </w:p>
        </w:tc>
        <w:tc>
          <w:tcPr>
            <w:tcW w:w="3501" w:type="dxa"/>
            <w:shd w:val="clear" w:color="auto" w:fill="F2FBFB"/>
          </w:tcPr>
          <w:p w14:paraId="5B33E00E" w14:textId="3B22B1EA" w:rsidR="00055635" w:rsidRPr="005768FC" w:rsidRDefault="00055635" w:rsidP="00737694">
            <w:pPr>
              <w:spacing w:before="80" w:after="60"/>
              <w:rPr>
                <w:color w:val="404040" w:themeColor="text1" w:themeTint="BF"/>
                <w:spacing w:val="-4"/>
                <w:szCs w:val="20"/>
              </w:rPr>
            </w:pPr>
            <w:r w:rsidRPr="005768FC">
              <w:rPr>
                <w:color w:val="404040" w:themeColor="text1" w:themeTint="BF"/>
                <w:spacing w:val="-4"/>
              </w:rPr>
              <w:t>Aumentar la tasa al 7 por ciento, lo que refleja una mejora del 40%.</w:t>
            </w:r>
          </w:p>
        </w:tc>
      </w:tr>
    </w:tbl>
    <w:p w14:paraId="698B2D57" w14:textId="77777777" w:rsidR="00055635" w:rsidRPr="00055635" w:rsidRDefault="00055635" w:rsidP="00055635"/>
    <w:p w14:paraId="6723C2AE" w14:textId="18190871" w:rsidR="00A73E53" w:rsidRPr="0097507A" w:rsidRDefault="00AF05C8" w:rsidP="00AF05C8">
      <w:pPr>
        <w:pStyle w:val="Heading2"/>
        <w:rPr>
          <w:color w:val="2F5496" w:themeColor="accent1" w:themeShade="BF"/>
          <w:sz w:val="32"/>
          <w:szCs w:val="32"/>
        </w:rPr>
      </w:pPr>
      <w:bookmarkStart w:id="5" w:name="_Toc196237047"/>
      <w:r>
        <w:rPr>
          <w:color w:val="2F5496" w:themeColor="accent1" w:themeShade="BF"/>
          <w:sz w:val="32"/>
        </w:rPr>
        <w:lastRenderedPageBreak/>
        <w:t>Funciones y responsabilidades del equipo</w:t>
      </w:r>
      <w:bookmarkEnd w:id="5"/>
      <w:r>
        <w:rPr>
          <w:color w:val="2F5496" w:themeColor="accent1" w:themeShade="BF"/>
          <w:sz w:val="32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45"/>
        <w:gridCol w:w="4661"/>
        <w:gridCol w:w="3496"/>
      </w:tblGrid>
      <w:tr w:rsidR="00D64843" w14:paraId="629140C1" w14:textId="77777777" w:rsidTr="001A6884">
        <w:trPr>
          <w:trHeight w:val="576"/>
        </w:trPr>
        <w:tc>
          <w:tcPr>
            <w:tcW w:w="2335" w:type="dxa"/>
            <w:tcBorders>
              <w:bottom w:val="single" w:sz="4" w:space="0" w:color="BFBFBF" w:themeColor="background1" w:themeShade="BF"/>
            </w:tcBorders>
            <w:shd w:val="clear" w:color="auto" w:fill="767171"/>
            <w:vAlign w:val="center"/>
          </w:tcPr>
          <w:p w14:paraId="3E57ED2D" w14:textId="10A4506C" w:rsidR="00AF05C8" w:rsidRPr="0095321C" w:rsidRDefault="00AF05C8" w:rsidP="00AF05C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</w:rPr>
              <w:t>Función</w:t>
            </w:r>
          </w:p>
        </w:tc>
        <w:tc>
          <w:tcPr>
            <w:tcW w:w="4666" w:type="dxa"/>
            <w:tcBorders>
              <w:bottom w:val="single" w:sz="4" w:space="0" w:color="BFBFBF" w:themeColor="background1" w:themeShade="BF"/>
            </w:tcBorders>
            <w:shd w:val="clear" w:color="auto" w:fill="767171"/>
            <w:vAlign w:val="center"/>
          </w:tcPr>
          <w:p w14:paraId="4E32BE13" w14:textId="0BB443BE" w:rsidR="00AF05C8" w:rsidRPr="0095321C" w:rsidRDefault="00AF05C8" w:rsidP="00AF05C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</w:rPr>
              <w:t>Responsabilidad</w:t>
            </w:r>
          </w:p>
        </w:tc>
        <w:tc>
          <w:tcPr>
            <w:tcW w:w="3501" w:type="dxa"/>
            <w:tcBorders>
              <w:bottom w:val="single" w:sz="4" w:space="0" w:color="BFBFBF" w:themeColor="background1" w:themeShade="BF"/>
            </w:tcBorders>
            <w:shd w:val="clear" w:color="auto" w:fill="767171"/>
            <w:vAlign w:val="center"/>
          </w:tcPr>
          <w:p w14:paraId="0BB2B9DE" w14:textId="248BF8C3" w:rsidR="00AF05C8" w:rsidRPr="0095321C" w:rsidRDefault="00AF05C8" w:rsidP="00AF05C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</w:rPr>
              <w:t>Nombre y cargo</w:t>
            </w:r>
          </w:p>
        </w:tc>
      </w:tr>
      <w:tr w:rsidR="005D7DDD" w14:paraId="6E552540" w14:textId="77777777" w:rsidTr="0095321C">
        <w:trPr>
          <w:trHeight w:val="20"/>
        </w:trPr>
        <w:tc>
          <w:tcPr>
            <w:tcW w:w="23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3FCFC"/>
            <w:vAlign w:val="center"/>
          </w:tcPr>
          <w:p w14:paraId="66AA4989" w14:textId="77777777" w:rsidR="005D7DDD" w:rsidRPr="00AF05C8" w:rsidRDefault="005D7DDD" w:rsidP="00AF05C8">
            <w:pPr>
              <w:rPr>
                <w:b/>
                <w:bCs/>
                <w:color w:val="2F5496" w:themeColor="accent1" w:themeShade="BF"/>
                <w:sz w:val="22"/>
              </w:rPr>
            </w:pPr>
          </w:p>
        </w:tc>
        <w:tc>
          <w:tcPr>
            <w:tcW w:w="466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3FCFC"/>
            <w:vAlign w:val="center"/>
          </w:tcPr>
          <w:p w14:paraId="2DD3F047" w14:textId="77777777" w:rsidR="005D7DDD" w:rsidRPr="00AF05C8" w:rsidRDefault="005D7DDD" w:rsidP="00AF05C8">
            <w:pPr>
              <w:rPr>
                <w:b/>
                <w:bCs/>
                <w:color w:val="2F5496" w:themeColor="accent1" w:themeShade="BF"/>
                <w:sz w:val="22"/>
              </w:rPr>
            </w:pPr>
          </w:p>
        </w:tc>
        <w:tc>
          <w:tcPr>
            <w:tcW w:w="35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CFC"/>
            <w:vAlign w:val="center"/>
          </w:tcPr>
          <w:p w14:paraId="36B58FA9" w14:textId="77777777" w:rsidR="005D7DDD" w:rsidRPr="00AF05C8" w:rsidRDefault="005D7DDD" w:rsidP="00AF05C8">
            <w:pPr>
              <w:rPr>
                <w:b/>
                <w:bCs/>
                <w:color w:val="2F5496" w:themeColor="accent1" w:themeShade="BF"/>
                <w:sz w:val="22"/>
              </w:rPr>
            </w:pPr>
          </w:p>
        </w:tc>
      </w:tr>
      <w:tr w:rsidR="00AF05C8" w14:paraId="7EA1505E" w14:textId="77777777" w:rsidTr="00D64843">
        <w:trPr>
          <w:trHeight w:val="1526"/>
        </w:trPr>
        <w:tc>
          <w:tcPr>
            <w:tcW w:w="2335" w:type="dxa"/>
            <w:tcBorders>
              <w:top w:val="single" w:sz="4" w:space="0" w:color="BFBFBF" w:themeColor="background1" w:themeShade="BF"/>
            </w:tcBorders>
            <w:shd w:val="clear" w:color="auto" w:fill="F2FBFB"/>
          </w:tcPr>
          <w:p w14:paraId="796E1469" w14:textId="1E3AF9AB" w:rsidR="00AF05C8" w:rsidRPr="001A6884" w:rsidRDefault="00AF05C8" w:rsidP="00AF05C8">
            <w:pPr>
              <w:spacing w:before="80" w:after="6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</w:rPr>
              <w:t>Patrocinador del proyecto</w:t>
            </w:r>
          </w:p>
        </w:tc>
        <w:tc>
          <w:tcPr>
            <w:tcW w:w="4666" w:type="dxa"/>
            <w:tcBorders>
              <w:top w:val="single" w:sz="4" w:space="0" w:color="BFBFBF" w:themeColor="background1" w:themeShade="BF"/>
            </w:tcBorders>
          </w:tcPr>
          <w:p w14:paraId="0F11FA5B" w14:textId="3E7FE71C" w:rsidR="00AF05C8" w:rsidRPr="00AF05C8" w:rsidRDefault="00AF05C8" w:rsidP="00AF05C8">
            <w:pPr>
              <w:spacing w:before="80" w:after="60"/>
              <w:rPr>
                <w:szCs w:val="20"/>
              </w:rPr>
            </w:pPr>
            <w:r>
              <w:rPr>
                <w:color w:val="000000"/>
              </w:rPr>
              <w:t>Proporcionar dirección general, asegurar los recursos y garantizar que el proyecto se alinee con los objetivos comerciales. Actuar como el principal responsable de la toma de decisiones y aprobar los principales hitos.</w:t>
            </w:r>
          </w:p>
        </w:tc>
        <w:tc>
          <w:tcPr>
            <w:tcW w:w="3501" w:type="dxa"/>
            <w:tcBorders>
              <w:top w:val="single" w:sz="4" w:space="0" w:color="BFBFBF" w:themeColor="background1" w:themeShade="BF"/>
            </w:tcBorders>
          </w:tcPr>
          <w:p w14:paraId="3FBE326D" w14:textId="6A4CD71F" w:rsidR="00AF05C8" w:rsidRPr="00AF05C8" w:rsidRDefault="00AF05C8" w:rsidP="00AF05C8">
            <w:pPr>
              <w:spacing w:before="80" w:after="60"/>
              <w:rPr>
                <w:szCs w:val="20"/>
              </w:rPr>
            </w:pPr>
            <w:r>
              <w:rPr>
                <w:color w:val="000000"/>
              </w:rPr>
              <w:t xml:space="preserve">Jason </w:t>
            </w:r>
            <w:proofErr w:type="spellStart"/>
            <w:r>
              <w:rPr>
                <w:color w:val="000000"/>
              </w:rPr>
              <w:t>Desjardins</w:t>
            </w:r>
            <w:proofErr w:type="spellEnd"/>
            <w:r>
              <w:rPr>
                <w:color w:val="000000"/>
              </w:rPr>
              <w:t>, director de Marketing</w:t>
            </w:r>
          </w:p>
        </w:tc>
      </w:tr>
      <w:tr w:rsidR="00AF05C8" w14:paraId="1F4B0161" w14:textId="77777777" w:rsidTr="00D64843">
        <w:trPr>
          <w:trHeight w:val="1526"/>
        </w:trPr>
        <w:tc>
          <w:tcPr>
            <w:tcW w:w="2335" w:type="dxa"/>
            <w:shd w:val="clear" w:color="auto" w:fill="F2FBFB"/>
          </w:tcPr>
          <w:p w14:paraId="0D951F03" w14:textId="5788C54D" w:rsidR="00AF05C8" w:rsidRPr="001A6884" w:rsidRDefault="00AF05C8" w:rsidP="00AF05C8">
            <w:pPr>
              <w:spacing w:before="80" w:after="6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</w:rPr>
              <w:t>Líder del proyecto</w:t>
            </w:r>
          </w:p>
        </w:tc>
        <w:tc>
          <w:tcPr>
            <w:tcW w:w="4666" w:type="dxa"/>
          </w:tcPr>
          <w:p w14:paraId="2CD3691E" w14:textId="4BD1E6AD" w:rsidR="00AF05C8" w:rsidRPr="00AF05C8" w:rsidRDefault="00AF05C8" w:rsidP="00AF05C8">
            <w:pPr>
              <w:spacing w:before="80" w:after="60"/>
              <w:rPr>
                <w:szCs w:val="20"/>
              </w:rPr>
            </w:pPr>
            <w:r>
              <w:rPr>
                <w:color w:val="000000"/>
              </w:rPr>
              <w:t>Apoyar el proyecto a un alto nivel, ayudar a eliminar obstáculos y garantizar que el proyecto reciba atención en todos los departamentos.</w:t>
            </w:r>
          </w:p>
        </w:tc>
        <w:tc>
          <w:tcPr>
            <w:tcW w:w="3501" w:type="dxa"/>
          </w:tcPr>
          <w:p w14:paraId="45747220" w14:textId="20E5BE38" w:rsidR="00AF05C8" w:rsidRPr="00AF05C8" w:rsidRDefault="00AF05C8" w:rsidP="00AF05C8">
            <w:pPr>
              <w:spacing w:before="80" w:after="60"/>
              <w:rPr>
                <w:szCs w:val="20"/>
              </w:rPr>
            </w:pPr>
            <w:r>
              <w:rPr>
                <w:color w:val="000000"/>
              </w:rPr>
              <w:t>Hazel Christensen, responsable de Adquisición de Clientes</w:t>
            </w:r>
          </w:p>
        </w:tc>
      </w:tr>
      <w:tr w:rsidR="00AF05C8" w14:paraId="5416A67A" w14:textId="77777777" w:rsidTr="00D64843">
        <w:trPr>
          <w:trHeight w:val="1526"/>
        </w:trPr>
        <w:tc>
          <w:tcPr>
            <w:tcW w:w="2335" w:type="dxa"/>
            <w:shd w:val="clear" w:color="auto" w:fill="F2FBFB"/>
          </w:tcPr>
          <w:p w14:paraId="1B80B238" w14:textId="46DF29DF" w:rsidR="00AF05C8" w:rsidRPr="001A6884" w:rsidRDefault="00AF05C8" w:rsidP="00AF05C8">
            <w:pPr>
              <w:spacing w:before="80" w:after="6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</w:rPr>
              <w:t xml:space="preserve">Gerente de proyecto/cinturón negro (Black </w:t>
            </w:r>
            <w:proofErr w:type="spellStart"/>
            <w:r>
              <w:rPr>
                <w:color w:val="404040" w:themeColor="text1" w:themeTint="BF"/>
                <w:sz w:val="24"/>
              </w:rPr>
              <w:t>Belt</w:t>
            </w:r>
            <w:proofErr w:type="spellEnd"/>
            <w:r>
              <w:rPr>
                <w:color w:val="404040" w:themeColor="text1" w:themeTint="BF"/>
                <w:sz w:val="24"/>
              </w:rPr>
              <w:t>)</w:t>
            </w:r>
          </w:p>
        </w:tc>
        <w:tc>
          <w:tcPr>
            <w:tcW w:w="4666" w:type="dxa"/>
          </w:tcPr>
          <w:p w14:paraId="3341C8DD" w14:textId="4E8B5BF4" w:rsidR="00AF05C8" w:rsidRPr="00AF05C8" w:rsidRDefault="00AF05C8" w:rsidP="00AF05C8">
            <w:pPr>
              <w:spacing w:before="80" w:after="60"/>
              <w:rPr>
                <w:szCs w:val="20"/>
              </w:rPr>
            </w:pPr>
            <w:r>
              <w:rPr>
                <w:color w:val="000000"/>
              </w:rPr>
              <w:t xml:space="preserve">Liderar el equipo del proyecto, administrar las operaciones diarias, garantizar la adhesión a la metodología </w:t>
            </w:r>
            <w:proofErr w:type="spellStart"/>
            <w:r>
              <w:rPr>
                <w:color w:val="000000"/>
              </w:rPr>
              <w:t>Six</w:t>
            </w:r>
            <w:proofErr w:type="spellEnd"/>
            <w:r>
              <w:rPr>
                <w:color w:val="000000"/>
              </w:rPr>
              <w:t xml:space="preserve"> Sigma DMAIC, realizar un seguimiento del progreso y garantizar que se cumplan los resultados del proyecto.</w:t>
            </w:r>
          </w:p>
        </w:tc>
        <w:tc>
          <w:tcPr>
            <w:tcW w:w="3501" w:type="dxa"/>
          </w:tcPr>
          <w:p w14:paraId="7DC39ACD" w14:textId="28BF2AC9" w:rsidR="00AF05C8" w:rsidRPr="00AF05C8" w:rsidRDefault="00AF05C8" w:rsidP="00AF05C8">
            <w:pPr>
              <w:spacing w:before="80" w:after="60"/>
              <w:rPr>
                <w:szCs w:val="20"/>
              </w:rPr>
            </w:pPr>
            <w:r>
              <w:rPr>
                <w:color w:val="000000"/>
              </w:rPr>
              <w:t xml:space="preserve">Sasha </w:t>
            </w:r>
            <w:proofErr w:type="spellStart"/>
            <w:r>
              <w:rPr>
                <w:color w:val="000000"/>
              </w:rPr>
              <w:t>Petrov</w:t>
            </w:r>
            <w:proofErr w:type="spellEnd"/>
            <w:r>
              <w:rPr>
                <w:color w:val="000000"/>
              </w:rPr>
              <w:t>, especialista sénior en Mejora de procesos</w:t>
            </w:r>
          </w:p>
        </w:tc>
      </w:tr>
      <w:tr w:rsidR="00AF05C8" w14:paraId="59BE7479" w14:textId="77777777" w:rsidTr="00D64843">
        <w:trPr>
          <w:trHeight w:val="1526"/>
        </w:trPr>
        <w:tc>
          <w:tcPr>
            <w:tcW w:w="2335" w:type="dxa"/>
            <w:shd w:val="clear" w:color="auto" w:fill="F2FBFB"/>
          </w:tcPr>
          <w:p w14:paraId="03FD87D7" w14:textId="3F5FCED0" w:rsidR="00AF05C8" w:rsidRPr="001A6884" w:rsidRDefault="00AF05C8" w:rsidP="00AF05C8">
            <w:pPr>
              <w:spacing w:before="80" w:after="6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</w:rPr>
              <w:t xml:space="preserve">Cinturones verdes (Green </w:t>
            </w:r>
            <w:proofErr w:type="spellStart"/>
            <w:r>
              <w:rPr>
                <w:color w:val="404040" w:themeColor="text1" w:themeTint="BF"/>
                <w:sz w:val="24"/>
              </w:rPr>
              <w:t>Belts</w:t>
            </w:r>
            <w:proofErr w:type="spellEnd"/>
            <w:r>
              <w:rPr>
                <w:color w:val="404040" w:themeColor="text1" w:themeTint="BF"/>
                <w:sz w:val="24"/>
              </w:rPr>
              <w:t>)</w:t>
            </w:r>
          </w:p>
        </w:tc>
        <w:tc>
          <w:tcPr>
            <w:tcW w:w="4666" w:type="dxa"/>
          </w:tcPr>
          <w:p w14:paraId="3050FDB3" w14:textId="6FDD53F7" w:rsidR="00AF05C8" w:rsidRPr="00AF05C8" w:rsidRDefault="00AF05C8" w:rsidP="00AF05C8">
            <w:pPr>
              <w:spacing w:before="80" w:after="60"/>
              <w:rPr>
                <w:szCs w:val="20"/>
              </w:rPr>
            </w:pPr>
            <w:r>
              <w:rPr>
                <w:color w:val="000000"/>
              </w:rPr>
              <w:t>Ayudar al cinturón negro en la ejecución de tareas dentro de las fases DMAIC, realizar la recopilación de datos y el análisis, e implementar mejoras.</w:t>
            </w:r>
          </w:p>
        </w:tc>
        <w:tc>
          <w:tcPr>
            <w:tcW w:w="3501" w:type="dxa"/>
          </w:tcPr>
          <w:p w14:paraId="48D91C96" w14:textId="77777777" w:rsidR="00AF05C8" w:rsidRPr="00AF05C8" w:rsidRDefault="00AF05C8" w:rsidP="00AF05C8">
            <w:pPr>
              <w:pStyle w:val="NormalWeb"/>
              <w:spacing w:before="80" w:beforeAutospacing="0" w:after="6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Lori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</w:rPr>
              <w:t>Garcia</w:t>
            </w:r>
            <w:proofErr w:type="spellEnd"/>
            <w:r>
              <w:rPr>
                <w:rFonts w:ascii="Century Gothic" w:hAnsi="Century Gothic"/>
                <w:color w:val="000000"/>
                <w:sz w:val="20"/>
              </w:rPr>
              <w:t>, analista de Mejora de procesos</w:t>
            </w:r>
          </w:p>
          <w:p w14:paraId="4C2A8FD7" w14:textId="77777777" w:rsidR="00AF05C8" w:rsidRPr="00AF05C8" w:rsidRDefault="00AF05C8" w:rsidP="00AF05C8">
            <w:pPr>
              <w:spacing w:before="80" w:after="60"/>
              <w:rPr>
                <w:szCs w:val="20"/>
              </w:rPr>
            </w:pPr>
          </w:p>
          <w:p w14:paraId="2E219784" w14:textId="17DD13C8" w:rsidR="00AF05C8" w:rsidRPr="00AF05C8" w:rsidRDefault="00AF05C8" w:rsidP="00AF05C8">
            <w:pPr>
              <w:spacing w:before="80" w:after="60"/>
              <w:rPr>
                <w:szCs w:val="20"/>
              </w:rPr>
            </w:pPr>
            <w:proofErr w:type="spellStart"/>
            <w:r>
              <w:rPr>
                <w:color w:val="000000"/>
              </w:rPr>
              <w:t>Romy</w:t>
            </w:r>
            <w:proofErr w:type="spellEnd"/>
            <w:r>
              <w:rPr>
                <w:color w:val="000000"/>
              </w:rPr>
              <w:t xml:space="preserve"> Bailey, analista de Marketing</w:t>
            </w:r>
          </w:p>
        </w:tc>
      </w:tr>
      <w:tr w:rsidR="00AF05C8" w14:paraId="30307B79" w14:textId="77777777" w:rsidTr="00D64843">
        <w:trPr>
          <w:trHeight w:val="1526"/>
        </w:trPr>
        <w:tc>
          <w:tcPr>
            <w:tcW w:w="2335" w:type="dxa"/>
            <w:shd w:val="clear" w:color="auto" w:fill="F2FBFB"/>
          </w:tcPr>
          <w:p w14:paraId="7A8737C5" w14:textId="598DE5AA" w:rsidR="00AF05C8" w:rsidRPr="001A6884" w:rsidRDefault="00AF05C8" w:rsidP="00AF05C8">
            <w:pPr>
              <w:spacing w:before="80" w:after="6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</w:rPr>
              <w:t>Cinturones amarillos (</w:t>
            </w:r>
            <w:proofErr w:type="spellStart"/>
            <w:r>
              <w:rPr>
                <w:color w:val="404040" w:themeColor="text1" w:themeTint="BF"/>
                <w:sz w:val="24"/>
              </w:rPr>
              <w:t>Yellow</w:t>
            </w:r>
            <w:proofErr w:type="spellEnd"/>
            <w:r>
              <w:rPr>
                <w:color w:val="404040" w:themeColor="text1" w:themeTint="BF"/>
                <w:sz w:val="24"/>
              </w:rPr>
              <w:t xml:space="preserve"> </w:t>
            </w:r>
            <w:proofErr w:type="spellStart"/>
            <w:r>
              <w:rPr>
                <w:color w:val="404040" w:themeColor="text1" w:themeTint="BF"/>
                <w:sz w:val="24"/>
              </w:rPr>
              <w:t>Belts</w:t>
            </w:r>
            <w:proofErr w:type="spellEnd"/>
            <w:r>
              <w:rPr>
                <w:color w:val="404040" w:themeColor="text1" w:themeTint="BF"/>
                <w:sz w:val="24"/>
              </w:rPr>
              <w:t>)</w:t>
            </w:r>
          </w:p>
        </w:tc>
        <w:tc>
          <w:tcPr>
            <w:tcW w:w="4666" w:type="dxa"/>
          </w:tcPr>
          <w:p w14:paraId="30737D66" w14:textId="46BE1A75" w:rsidR="00AF05C8" w:rsidRPr="00AF05C8" w:rsidRDefault="00AF05C8" w:rsidP="00AF05C8">
            <w:pPr>
              <w:spacing w:before="80" w:after="60"/>
              <w:rPr>
                <w:szCs w:val="20"/>
              </w:rPr>
            </w:pPr>
            <w:r>
              <w:rPr>
                <w:color w:val="000000"/>
              </w:rPr>
              <w:t>Ayudar en la ejecución de proyectos mediante la recopilación de datos, la ayuda con la asignación de procesos y el apoyo a los Cinturones Verde y Negro en varias tareas. </w:t>
            </w:r>
          </w:p>
        </w:tc>
        <w:tc>
          <w:tcPr>
            <w:tcW w:w="3501" w:type="dxa"/>
          </w:tcPr>
          <w:p w14:paraId="174CAFFB" w14:textId="77777777" w:rsidR="00AF05C8" w:rsidRPr="00AF05C8" w:rsidRDefault="00AF05C8" w:rsidP="00AF05C8">
            <w:pPr>
              <w:pStyle w:val="NormalWeb"/>
              <w:spacing w:before="80" w:beforeAutospacing="0" w:after="6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Brian Gorman, analista junior de Mejora de procesos</w:t>
            </w:r>
          </w:p>
          <w:p w14:paraId="7407FF3B" w14:textId="77777777" w:rsidR="00AF05C8" w:rsidRPr="00AF05C8" w:rsidRDefault="00AF05C8" w:rsidP="00AF05C8">
            <w:pPr>
              <w:spacing w:before="80" w:after="60"/>
              <w:rPr>
                <w:szCs w:val="20"/>
              </w:rPr>
            </w:pPr>
          </w:p>
          <w:p w14:paraId="599E7D0F" w14:textId="42FEF616" w:rsidR="00AF05C8" w:rsidRPr="00AF05C8" w:rsidRDefault="00950B53" w:rsidP="005D7DDD">
            <w:pPr>
              <w:spacing w:before="80" w:after="60"/>
              <w:rPr>
                <w:szCs w:val="20"/>
              </w:rPr>
            </w:pPr>
            <w:r>
              <w:rPr>
                <w:color w:val="000000"/>
              </w:rPr>
              <w:t xml:space="preserve">Henry </w:t>
            </w:r>
            <w:proofErr w:type="spellStart"/>
            <w:r>
              <w:rPr>
                <w:color w:val="000000"/>
              </w:rPr>
              <w:t>McNeal</w:t>
            </w:r>
            <w:proofErr w:type="spellEnd"/>
            <w:r>
              <w:rPr>
                <w:color w:val="000000"/>
              </w:rPr>
              <w:t>, asistente de Marketing</w:t>
            </w:r>
          </w:p>
        </w:tc>
      </w:tr>
      <w:tr w:rsidR="00426C73" w14:paraId="62D44B84" w14:textId="77777777" w:rsidTr="00D64843">
        <w:trPr>
          <w:trHeight w:val="1526"/>
        </w:trPr>
        <w:tc>
          <w:tcPr>
            <w:tcW w:w="2335" w:type="dxa"/>
            <w:shd w:val="clear" w:color="auto" w:fill="F2FBFB"/>
          </w:tcPr>
          <w:p w14:paraId="4878A699" w14:textId="77777777" w:rsidR="00426C73" w:rsidRPr="00890330" w:rsidRDefault="00426C73" w:rsidP="00AF05C8">
            <w:pPr>
              <w:spacing w:before="80" w:after="60"/>
              <w:rPr>
                <w:rFonts w:cs="Arial"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4666" w:type="dxa"/>
          </w:tcPr>
          <w:p w14:paraId="579C1D10" w14:textId="77777777" w:rsidR="00426C73" w:rsidRPr="00AF05C8" w:rsidRDefault="00426C73" w:rsidP="00AF05C8">
            <w:pPr>
              <w:spacing w:before="80" w:after="6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501" w:type="dxa"/>
          </w:tcPr>
          <w:p w14:paraId="1B13D4B8" w14:textId="77777777" w:rsidR="00426C73" w:rsidRPr="00AF05C8" w:rsidRDefault="00426C73" w:rsidP="00AF05C8">
            <w:pPr>
              <w:pStyle w:val="NormalWeb"/>
              <w:spacing w:before="80" w:beforeAutospacing="0" w:after="60" w:afterAutospacing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6C73" w14:paraId="46D96F8C" w14:textId="77777777" w:rsidTr="00D64843">
        <w:trPr>
          <w:trHeight w:val="1526"/>
        </w:trPr>
        <w:tc>
          <w:tcPr>
            <w:tcW w:w="2335" w:type="dxa"/>
            <w:shd w:val="clear" w:color="auto" w:fill="F2FBFB"/>
          </w:tcPr>
          <w:p w14:paraId="0561FB65" w14:textId="77777777" w:rsidR="00426C73" w:rsidRPr="00890330" w:rsidRDefault="00426C73" w:rsidP="00AF05C8">
            <w:pPr>
              <w:spacing w:before="80" w:after="60"/>
              <w:rPr>
                <w:rFonts w:cs="Arial"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4666" w:type="dxa"/>
          </w:tcPr>
          <w:p w14:paraId="1AF60F83" w14:textId="77777777" w:rsidR="00426C73" w:rsidRPr="00AF05C8" w:rsidRDefault="00426C73" w:rsidP="00AF05C8">
            <w:pPr>
              <w:spacing w:before="80" w:after="6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501" w:type="dxa"/>
          </w:tcPr>
          <w:p w14:paraId="6CBDC272" w14:textId="77777777" w:rsidR="00426C73" w:rsidRPr="00AF05C8" w:rsidRDefault="00426C73" w:rsidP="00AF05C8">
            <w:pPr>
              <w:pStyle w:val="NormalWeb"/>
              <w:spacing w:before="80" w:beforeAutospacing="0" w:after="60" w:afterAutospacing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387D7A5B" w14:textId="77777777" w:rsidR="00AF05C8" w:rsidRPr="00AF05C8" w:rsidRDefault="00AF05C8" w:rsidP="00AF05C8"/>
    <w:p w14:paraId="5FDEE1AF" w14:textId="77777777" w:rsidR="00A73E53" w:rsidRDefault="00A73E53" w:rsidP="00A73E53"/>
    <w:p w14:paraId="79B19C58" w14:textId="77777777" w:rsidR="00A73E53" w:rsidRDefault="00A73E53" w:rsidP="00A73E53"/>
    <w:p w14:paraId="66C69C32" w14:textId="77777777" w:rsidR="00A73E53" w:rsidRDefault="00A73E53" w:rsidP="00A73E53"/>
    <w:p w14:paraId="30B9A837" w14:textId="31CC182E" w:rsidR="00A73E53" w:rsidRPr="0097507A" w:rsidRDefault="00426C73" w:rsidP="00426C73">
      <w:pPr>
        <w:pStyle w:val="Heading2"/>
        <w:rPr>
          <w:color w:val="2F5496" w:themeColor="accent1" w:themeShade="BF"/>
          <w:sz w:val="32"/>
          <w:szCs w:val="32"/>
        </w:rPr>
      </w:pPr>
      <w:bookmarkStart w:id="6" w:name="_Toc196237048"/>
      <w:r>
        <w:rPr>
          <w:color w:val="2F5496" w:themeColor="accent1" w:themeShade="BF"/>
          <w:sz w:val="32"/>
        </w:rPr>
        <w:lastRenderedPageBreak/>
        <w:t>Fases DMAIC</w:t>
      </w:r>
      <w:bookmarkEnd w:id="6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10"/>
        <w:gridCol w:w="1946"/>
        <w:gridCol w:w="7246"/>
      </w:tblGrid>
      <w:tr w:rsidR="0095321C" w14:paraId="3DAC624C" w14:textId="1140C5B4" w:rsidTr="00325EE1">
        <w:trPr>
          <w:trHeight w:val="427"/>
        </w:trPr>
        <w:tc>
          <w:tcPr>
            <w:tcW w:w="1310" w:type="dxa"/>
            <w:shd w:val="clear" w:color="auto" w:fill="767171"/>
            <w:vAlign w:val="center"/>
          </w:tcPr>
          <w:p w14:paraId="7684F86C" w14:textId="7E1CC9E3" w:rsidR="0095321C" w:rsidRPr="001A6884" w:rsidRDefault="0095321C" w:rsidP="00C3401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 w:themeColor="background1"/>
                <w:sz w:val="24"/>
              </w:rPr>
              <w:t>Fase</w:t>
            </w:r>
          </w:p>
        </w:tc>
        <w:tc>
          <w:tcPr>
            <w:tcW w:w="1946" w:type="dxa"/>
            <w:shd w:val="clear" w:color="auto" w:fill="767171"/>
            <w:vAlign w:val="center"/>
          </w:tcPr>
          <w:p w14:paraId="663B3274" w14:textId="317A156F" w:rsidR="0095321C" w:rsidRPr="001A6884" w:rsidRDefault="0095321C" w:rsidP="00C3401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 w:themeColor="background1"/>
                <w:sz w:val="24"/>
              </w:rPr>
              <w:t>Objetivo</w:t>
            </w:r>
          </w:p>
        </w:tc>
        <w:tc>
          <w:tcPr>
            <w:tcW w:w="7246" w:type="dxa"/>
            <w:shd w:val="clear" w:color="auto" w:fill="767171"/>
            <w:vAlign w:val="center"/>
          </w:tcPr>
          <w:p w14:paraId="7CED48A7" w14:textId="6A76A445" w:rsidR="0095321C" w:rsidRPr="001A6884" w:rsidRDefault="0095321C" w:rsidP="0095321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 w:themeColor="background1"/>
                <w:sz w:val="24"/>
              </w:rPr>
              <w:t xml:space="preserve">Actividades clave </w:t>
            </w:r>
          </w:p>
        </w:tc>
      </w:tr>
      <w:tr w:rsidR="0095321C" w14:paraId="588C19D7" w14:textId="36092CB3" w:rsidTr="00325EE1">
        <w:trPr>
          <w:trHeight w:val="2146"/>
        </w:trPr>
        <w:tc>
          <w:tcPr>
            <w:tcW w:w="1310" w:type="dxa"/>
            <w:shd w:val="clear" w:color="auto" w:fill="12798D"/>
            <w:vAlign w:val="center"/>
          </w:tcPr>
          <w:p w14:paraId="1943D1E8" w14:textId="30816BF8" w:rsidR="0095321C" w:rsidRPr="001A6884" w:rsidRDefault="0095321C" w:rsidP="00C3401E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FFFFFF" w:themeColor="background1"/>
                <w:sz w:val="24"/>
              </w:rPr>
              <w:t>Definir</w:t>
            </w:r>
          </w:p>
        </w:tc>
        <w:tc>
          <w:tcPr>
            <w:tcW w:w="1946" w:type="dxa"/>
            <w:vAlign w:val="center"/>
          </w:tcPr>
          <w:p w14:paraId="59D87205" w14:textId="23F92C5A" w:rsidR="0095321C" w:rsidRPr="00325EE1" w:rsidRDefault="0095321C" w:rsidP="00D7607E">
            <w:pPr>
              <w:spacing w:before="80"/>
              <w:rPr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Definir claramente el propósito, el alcance y los productos finales clave del proyecto.</w:t>
            </w:r>
          </w:p>
        </w:tc>
        <w:tc>
          <w:tcPr>
            <w:tcW w:w="7246" w:type="dxa"/>
          </w:tcPr>
          <w:p w14:paraId="6EBB7BD3" w14:textId="43D26534" w:rsidR="0095321C" w:rsidRPr="00325EE1" w:rsidRDefault="0095321C" w:rsidP="0095321C">
            <w:pPr>
              <w:numPr>
                <w:ilvl w:val="0"/>
                <w:numId w:val="25"/>
              </w:numPr>
              <w:spacing w:before="80"/>
              <w:rPr>
                <w:rFonts w:cs="Arial"/>
                <w:color w:val="000000"/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Desarrollar el plan de proyecto: Describir el planteamiento del problema, la declaración de metas y el alcance.</w:t>
            </w:r>
          </w:p>
          <w:p w14:paraId="298A51FA" w14:textId="77777777" w:rsidR="0095321C" w:rsidRPr="00325EE1" w:rsidRDefault="0095321C" w:rsidP="0095321C">
            <w:pPr>
              <w:numPr>
                <w:ilvl w:val="0"/>
                <w:numId w:val="25"/>
              </w:numPr>
              <w:spacing w:before="80"/>
              <w:rPr>
                <w:rFonts w:cs="Arial"/>
                <w:color w:val="000000"/>
                <w:spacing w:val="-4"/>
                <w:sz w:val="18"/>
                <w:szCs w:val="18"/>
              </w:rPr>
            </w:pPr>
            <w:r w:rsidRPr="00325EE1">
              <w:rPr>
                <w:color w:val="000000"/>
                <w:spacing w:val="-4"/>
                <w:sz w:val="18"/>
                <w:szCs w:val="18"/>
              </w:rPr>
              <w:t>Identificar las partes interesadas y formar el equipo del proyecto.</w:t>
            </w:r>
          </w:p>
          <w:p w14:paraId="3A77B51E" w14:textId="3B318845" w:rsidR="0095321C" w:rsidRPr="00325EE1" w:rsidRDefault="0095321C" w:rsidP="0095321C">
            <w:pPr>
              <w:numPr>
                <w:ilvl w:val="0"/>
                <w:numId w:val="25"/>
              </w:numPr>
              <w:spacing w:before="80"/>
              <w:rPr>
                <w:rFonts w:cs="Arial"/>
                <w:color w:val="000000"/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Realizar un análisis de la voz del cliente para comprender los desafíos de adquisición de clientes.</w:t>
            </w:r>
          </w:p>
          <w:p w14:paraId="1D6C1CD0" w14:textId="77777777" w:rsidR="0095321C" w:rsidRPr="00325EE1" w:rsidRDefault="0095321C" w:rsidP="0095321C">
            <w:pPr>
              <w:numPr>
                <w:ilvl w:val="0"/>
                <w:numId w:val="25"/>
              </w:numPr>
              <w:spacing w:before="80"/>
              <w:rPr>
                <w:rFonts w:cs="Arial"/>
                <w:color w:val="000000"/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Crear un diagrama SIPOC (proveedores, entradas, procesos, salidas, clientes) para asignar el proceso de adquisición.</w:t>
            </w:r>
          </w:p>
          <w:p w14:paraId="19049670" w14:textId="70962793" w:rsidR="0095321C" w:rsidRPr="00325EE1" w:rsidRDefault="0095321C" w:rsidP="0095321C">
            <w:pPr>
              <w:numPr>
                <w:ilvl w:val="0"/>
                <w:numId w:val="25"/>
              </w:numPr>
              <w:spacing w:before="80" w:after="60"/>
              <w:rPr>
                <w:rFonts w:cs="Arial"/>
                <w:color w:val="000000"/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Determinar los hitos del proyecto y establecer una línea de tiempo de alto nivel.</w:t>
            </w:r>
          </w:p>
        </w:tc>
      </w:tr>
      <w:tr w:rsidR="0095321C" w14:paraId="4DF55A87" w14:textId="600BFE22" w:rsidTr="00325EE1">
        <w:trPr>
          <w:trHeight w:val="1975"/>
        </w:trPr>
        <w:tc>
          <w:tcPr>
            <w:tcW w:w="1310" w:type="dxa"/>
            <w:shd w:val="clear" w:color="auto" w:fill="138D87"/>
            <w:vAlign w:val="center"/>
          </w:tcPr>
          <w:p w14:paraId="11C83748" w14:textId="5AC5243E" w:rsidR="0095321C" w:rsidRPr="001A6884" w:rsidRDefault="0095321C" w:rsidP="00C3401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</w:rPr>
              <w:t>Medir</w:t>
            </w:r>
          </w:p>
        </w:tc>
        <w:tc>
          <w:tcPr>
            <w:tcW w:w="1946" w:type="dxa"/>
            <w:vAlign w:val="center"/>
          </w:tcPr>
          <w:p w14:paraId="48FD8765" w14:textId="29274D37" w:rsidR="0095321C" w:rsidRPr="00325EE1" w:rsidRDefault="0095321C" w:rsidP="00D7607E">
            <w:pPr>
              <w:spacing w:before="80"/>
              <w:rPr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Recopilar datos para comprender el estado actual del proceso de adquisición de clientes.</w:t>
            </w:r>
          </w:p>
        </w:tc>
        <w:tc>
          <w:tcPr>
            <w:tcW w:w="7246" w:type="dxa"/>
          </w:tcPr>
          <w:p w14:paraId="5BFA7384" w14:textId="77777777" w:rsidR="0095321C" w:rsidRPr="00325EE1" w:rsidRDefault="0095321C" w:rsidP="0095321C">
            <w:pPr>
              <w:numPr>
                <w:ilvl w:val="0"/>
                <w:numId w:val="26"/>
              </w:numPr>
              <w:spacing w:before="80"/>
              <w:rPr>
                <w:rFonts w:cs="Arial"/>
                <w:color w:val="000000"/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Desarrollar un plan de recopilación de datos que se centre en las tasas de conversión de clientes potenciales, los tiempos de incorporación y el costo por adquisición.</w:t>
            </w:r>
          </w:p>
          <w:p w14:paraId="322E68DE" w14:textId="77777777" w:rsidR="0095321C" w:rsidRPr="00325EE1" w:rsidRDefault="0095321C" w:rsidP="0095321C">
            <w:pPr>
              <w:numPr>
                <w:ilvl w:val="0"/>
                <w:numId w:val="26"/>
              </w:numPr>
              <w:spacing w:before="80"/>
              <w:rPr>
                <w:rFonts w:cs="Arial"/>
                <w:color w:val="000000"/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Establecer métricas actuales para la eficiencia de la adquisición de clientes.</w:t>
            </w:r>
          </w:p>
          <w:p w14:paraId="3979E54A" w14:textId="77777777" w:rsidR="0095321C" w:rsidRPr="00325EE1" w:rsidRDefault="0095321C" w:rsidP="0095321C">
            <w:pPr>
              <w:numPr>
                <w:ilvl w:val="0"/>
                <w:numId w:val="26"/>
              </w:numPr>
              <w:spacing w:before="80"/>
              <w:rPr>
                <w:rFonts w:cs="Arial"/>
                <w:color w:val="000000"/>
                <w:spacing w:val="-6"/>
                <w:sz w:val="18"/>
                <w:szCs w:val="18"/>
              </w:rPr>
            </w:pPr>
            <w:r w:rsidRPr="00325EE1">
              <w:rPr>
                <w:color w:val="000000"/>
                <w:spacing w:val="-6"/>
                <w:sz w:val="18"/>
                <w:szCs w:val="18"/>
              </w:rPr>
              <w:t>Crear un mapa de proceso del proceso de adquisición de clientes.</w:t>
            </w:r>
          </w:p>
          <w:p w14:paraId="47214813" w14:textId="77B1D82F" w:rsidR="0095321C" w:rsidRPr="00325EE1" w:rsidRDefault="0095321C" w:rsidP="00D7607E">
            <w:pPr>
              <w:numPr>
                <w:ilvl w:val="0"/>
                <w:numId w:val="26"/>
              </w:numPr>
              <w:spacing w:before="80"/>
              <w:rPr>
                <w:rFonts w:cs="Arial"/>
                <w:color w:val="000000"/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Identificar la variación del proceso y crear gráficos de control para los datos de línea base.</w:t>
            </w:r>
          </w:p>
        </w:tc>
      </w:tr>
      <w:tr w:rsidR="0095321C" w14:paraId="39B94E7F" w14:textId="62D6E60E" w:rsidTr="00325EE1">
        <w:trPr>
          <w:trHeight w:val="2146"/>
        </w:trPr>
        <w:tc>
          <w:tcPr>
            <w:tcW w:w="1310" w:type="dxa"/>
            <w:shd w:val="clear" w:color="auto" w:fill="158D5B"/>
            <w:vAlign w:val="center"/>
          </w:tcPr>
          <w:p w14:paraId="589EDEB5" w14:textId="580C42C7" w:rsidR="0095321C" w:rsidRPr="001A6884" w:rsidRDefault="0095321C" w:rsidP="00C3401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</w:rPr>
              <w:t>Analizar</w:t>
            </w:r>
          </w:p>
        </w:tc>
        <w:tc>
          <w:tcPr>
            <w:tcW w:w="1946" w:type="dxa"/>
            <w:vAlign w:val="center"/>
          </w:tcPr>
          <w:p w14:paraId="61D2B4A5" w14:textId="63CA0C9F" w:rsidR="0095321C" w:rsidRPr="00325EE1" w:rsidRDefault="0095321C" w:rsidP="00D7607E">
            <w:pPr>
              <w:spacing w:before="80"/>
              <w:rPr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Identificar las causas de origen de las ineficiencias y los altos costos de adquisición.</w:t>
            </w:r>
          </w:p>
        </w:tc>
        <w:tc>
          <w:tcPr>
            <w:tcW w:w="7246" w:type="dxa"/>
          </w:tcPr>
          <w:p w14:paraId="71B3721A" w14:textId="36AC1F76" w:rsidR="0095321C" w:rsidRPr="00325EE1" w:rsidRDefault="0095321C" w:rsidP="0095321C">
            <w:pPr>
              <w:numPr>
                <w:ilvl w:val="0"/>
                <w:numId w:val="27"/>
              </w:numPr>
              <w:spacing w:before="80"/>
              <w:rPr>
                <w:rFonts w:cs="Arial"/>
                <w:color w:val="000000"/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Realizar un análisis de causa de origen creando un diagrama de causa-efecto que identifique los problemas clave.</w:t>
            </w:r>
          </w:p>
          <w:p w14:paraId="0C2D4A2E" w14:textId="6FBECF31" w:rsidR="0095321C" w:rsidRPr="00325EE1" w:rsidRDefault="0095321C" w:rsidP="0095321C">
            <w:pPr>
              <w:numPr>
                <w:ilvl w:val="0"/>
                <w:numId w:val="27"/>
              </w:numPr>
              <w:spacing w:before="80"/>
              <w:rPr>
                <w:rFonts w:cs="Arial"/>
                <w:color w:val="000000"/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Analice los datos recopilados para identificar tendencias en los abandonos de los clientes, las respuestas lentas a los clientes potenciales y los cuellos de botella de la incorporación.</w:t>
            </w:r>
          </w:p>
          <w:p w14:paraId="40838E6B" w14:textId="77777777" w:rsidR="0095321C" w:rsidRPr="00325EE1" w:rsidRDefault="0095321C" w:rsidP="0095321C">
            <w:pPr>
              <w:numPr>
                <w:ilvl w:val="0"/>
                <w:numId w:val="27"/>
              </w:numPr>
              <w:spacing w:before="80"/>
              <w:rPr>
                <w:rFonts w:cs="Arial"/>
                <w:color w:val="000000"/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Realizar un análisis de deficiencias para comparar el desempeño actual con las metas.</w:t>
            </w:r>
          </w:p>
          <w:p w14:paraId="6944892A" w14:textId="7A12F371" w:rsidR="0095321C" w:rsidRPr="00325EE1" w:rsidRDefault="0095321C" w:rsidP="00D7607E">
            <w:pPr>
              <w:numPr>
                <w:ilvl w:val="0"/>
                <w:numId w:val="27"/>
              </w:numPr>
              <w:spacing w:before="80"/>
              <w:rPr>
                <w:rFonts w:cs="Arial"/>
                <w:color w:val="000000"/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Priorizar los problemas más impactantes que se deben abordar.</w:t>
            </w:r>
          </w:p>
        </w:tc>
      </w:tr>
      <w:tr w:rsidR="0095321C" w14:paraId="7ECF097D" w14:textId="054F078C" w:rsidTr="00325EE1">
        <w:trPr>
          <w:trHeight w:val="2425"/>
        </w:trPr>
        <w:tc>
          <w:tcPr>
            <w:tcW w:w="1310" w:type="dxa"/>
            <w:shd w:val="clear" w:color="auto" w:fill="198D2D"/>
            <w:vAlign w:val="center"/>
          </w:tcPr>
          <w:p w14:paraId="1505228D" w14:textId="696AA77A" w:rsidR="0095321C" w:rsidRPr="001A6884" w:rsidRDefault="0095321C" w:rsidP="00C3401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</w:rPr>
              <w:t>Mejorar</w:t>
            </w:r>
          </w:p>
        </w:tc>
        <w:tc>
          <w:tcPr>
            <w:tcW w:w="1946" w:type="dxa"/>
            <w:vAlign w:val="center"/>
          </w:tcPr>
          <w:p w14:paraId="010B287C" w14:textId="59532134" w:rsidR="0095321C" w:rsidRPr="00325EE1" w:rsidRDefault="0095321C" w:rsidP="00D7607E">
            <w:pPr>
              <w:spacing w:before="80"/>
              <w:rPr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Implementar soluciones para mejorar la eficiencia de la adquisición de clientes.</w:t>
            </w:r>
          </w:p>
        </w:tc>
        <w:tc>
          <w:tcPr>
            <w:tcW w:w="7246" w:type="dxa"/>
          </w:tcPr>
          <w:p w14:paraId="26CA2A92" w14:textId="77777777" w:rsidR="0095321C" w:rsidRPr="00325EE1" w:rsidRDefault="0095321C" w:rsidP="0095321C">
            <w:pPr>
              <w:numPr>
                <w:ilvl w:val="0"/>
                <w:numId w:val="28"/>
              </w:numPr>
              <w:spacing w:before="80"/>
              <w:rPr>
                <w:rFonts w:cs="Arial"/>
                <w:color w:val="000000"/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Desarrollar estrategias de mejora que se centren en mejorar el seguimiento de los clientes potenciales, optimizar la incorporación y reducir el costo por adquisición.</w:t>
            </w:r>
          </w:p>
          <w:p w14:paraId="34CFE401" w14:textId="77777777" w:rsidR="0095321C" w:rsidRPr="00325EE1" w:rsidRDefault="0095321C" w:rsidP="0095321C">
            <w:pPr>
              <w:numPr>
                <w:ilvl w:val="0"/>
                <w:numId w:val="28"/>
              </w:numPr>
              <w:spacing w:before="80"/>
              <w:rPr>
                <w:rFonts w:cs="Arial"/>
                <w:color w:val="000000"/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Llevar a cabo cambios experimentales en un entorno controlado para evaluar la eficacia.</w:t>
            </w:r>
          </w:p>
          <w:p w14:paraId="266AC059" w14:textId="77777777" w:rsidR="0095321C" w:rsidRPr="00325EE1" w:rsidRDefault="0095321C" w:rsidP="0095321C">
            <w:pPr>
              <w:numPr>
                <w:ilvl w:val="0"/>
                <w:numId w:val="28"/>
              </w:numPr>
              <w:spacing w:before="80"/>
              <w:rPr>
                <w:rFonts w:cs="Arial"/>
                <w:color w:val="000000"/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Utilizar sesiones de lluvia de ideas y diseñar mapas de procesos de estado futuros.</w:t>
            </w:r>
          </w:p>
          <w:p w14:paraId="6861E2D5" w14:textId="77777777" w:rsidR="0095321C" w:rsidRPr="00325EE1" w:rsidRDefault="0095321C" w:rsidP="0095321C">
            <w:pPr>
              <w:numPr>
                <w:ilvl w:val="0"/>
                <w:numId w:val="28"/>
              </w:numPr>
              <w:spacing w:before="80"/>
              <w:rPr>
                <w:rFonts w:cs="Arial"/>
                <w:color w:val="000000"/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Implementar los cambios más eficaces en todo el proceso de adquisición de clientes.</w:t>
            </w:r>
          </w:p>
          <w:p w14:paraId="43E13FEE" w14:textId="4BD57EFE" w:rsidR="0095321C" w:rsidRPr="00325EE1" w:rsidRDefault="0095321C" w:rsidP="0095321C">
            <w:pPr>
              <w:numPr>
                <w:ilvl w:val="0"/>
                <w:numId w:val="28"/>
              </w:numPr>
              <w:spacing w:before="80" w:after="60"/>
              <w:rPr>
                <w:rFonts w:cs="Arial"/>
                <w:color w:val="000000"/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Medir los resultados iniciales para realizar un seguimiento de las mejoras.</w:t>
            </w:r>
          </w:p>
        </w:tc>
      </w:tr>
      <w:tr w:rsidR="0095321C" w14:paraId="5E3F9D15" w14:textId="335E5E89" w:rsidTr="00325EE1">
        <w:trPr>
          <w:trHeight w:val="2686"/>
        </w:trPr>
        <w:tc>
          <w:tcPr>
            <w:tcW w:w="1310" w:type="dxa"/>
            <w:shd w:val="clear" w:color="auto" w:fill="4A8D1D"/>
            <w:vAlign w:val="center"/>
          </w:tcPr>
          <w:p w14:paraId="67AC07C4" w14:textId="3BA7F5B2" w:rsidR="0095321C" w:rsidRPr="0095321C" w:rsidRDefault="0095321C" w:rsidP="00C3401E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>
              <w:rPr>
                <w:color w:val="FFFFFF" w:themeColor="background1"/>
                <w:sz w:val="24"/>
              </w:rPr>
              <w:t>Controlar</w:t>
            </w:r>
          </w:p>
        </w:tc>
        <w:tc>
          <w:tcPr>
            <w:tcW w:w="1946" w:type="dxa"/>
            <w:vAlign w:val="center"/>
          </w:tcPr>
          <w:p w14:paraId="4DB2DC52" w14:textId="652DA1E1" w:rsidR="0095321C" w:rsidRPr="00325EE1" w:rsidRDefault="0095321C" w:rsidP="00D7607E">
            <w:pPr>
              <w:spacing w:before="80"/>
              <w:rPr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Mantener las mejoras.</w:t>
            </w:r>
          </w:p>
        </w:tc>
        <w:tc>
          <w:tcPr>
            <w:tcW w:w="7246" w:type="dxa"/>
          </w:tcPr>
          <w:p w14:paraId="7A307580" w14:textId="77777777" w:rsidR="0095321C" w:rsidRPr="00325EE1" w:rsidRDefault="0095321C" w:rsidP="0095321C">
            <w:pPr>
              <w:numPr>
                <w:ilvl w:val="0"/>
                <w:numId w:val="29"/>
              </w:numPr>
              <w:spacing w:before="80"/>
              <w:rPr>
                <w:rFonts w:cs="Arial"/>
                <w:color w:val="000000"/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Elaborar un plan de control que describa los procedimientos para supervisar y mantener las mejoras (por ejemplo, paneles e indicadores clave de rendimiento).</w:t>
            </w:r>
          </w:p>
          <w:p w14:paraId="3018A8E3" w14:textId="77777777" w:rsidR="0095321C" w:rsidRPr="00325EE1" w:rsidRDefault="0095321C" w:rsidP="0095321C">
            <w:pPr>
              <w:numPr>
                <w:ilvl w:val="0"/>
                <w:numId w:val="29"/>
              </w:numPr>
              <w:spacing w:before="80"/>
              <w:rPr>
                <w:rFonts w:cs="Arial"/>
                <w:color w:val="000000"/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Capacitar a los propietarios de procesos y miembros del equipo en los nuevos procesos.</w:t>
            </w:r>
          </w:p>
          <w:p w14:paraId="3D13C9D5" w14:textId="7DB8B9B2" w:rsidR="0095321C" w:rsidRPr="00325EE1" w:rsidRDefault="0095321C" w:rsidP="0095321C">
            <w:pPr>
              <w:numPr>
                <w:ilvl w:val="0"/>
                <w:numId w:val="29"/>
              </w:numPr>
              <w:spacing w:before="80"/>
              <w:rPr>
                <w:rFonts w:cs="Arial"/>
                <w:color w:val="000000"/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Aplicar procedimientos operativos normalizados (POE) para los procesos mejorados.</w:t>
            </w:r>
          </w:p>
          <w:p w14:paraId="3B32C127" w14:textId="77777777" w:rsidR="0095321C" w:rsidRPr="00325EE1" w:rsidRDefault="0095321C" w:rsidP="0095321C">
            <w:pPr>
              <w:numPr>
                <w:ilvl w:val="0"/>
                <w:numId w:val="29"/>
              </w:numPr>
              <w:spacing w:before="80"/>
              <w:rPr>
                <w:rFonts w:cs="Arial"/>
                <w:color w:val="000000"/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Llevar a cabo revisiones y auditorías periódicas del desempeño.</w:t>
            </w:r>
          </w:p>
          <w:p w14:paraId="465D75C7" w14:textId="57A94F1B" w:rsidR="0095321C" w:rsidRPr="00325EE1" w:rsidRDefault="0095321C" w:rsidP="0095321C">
            <w:pPr>
              <w:numPr>
                <w:ilvl w:val="0"/>
                <w:numId w:val="29"/>
              </w:numPr>
              <w:spacing w:before="80" w:after="60"/>
              <w:rPr>
                <w:rFonts w:cs="Arial"/>
                <w:color w:val="000000"/>
                <w:sz w:val="18"/>
                <w:szCs w:val="18"/>
              </w:rPr>
            </w:pPr>
            <w:r w:rsidRPr="00325EE1">
              <w:rPr>
                <w:color w:val="000000"/>
                <w:sz w:val="18"/>
                <w:szCs w:val="18"/>
              </w:rPr>
              <w:t>Entregar la responsabilidad a los propietarios del proceso y llevar a cabo la transición a las operaciones normales.</w:t>
            </w:r>
          </w:p>
        </w:tc>
      </w:tr>
    </w:tbl>
    <w:p w14:paraId="060893CA" w14:textId="5FBD685F" w:rsidR="00112F9D" w:rsidRPr="0097507A" w:rsidRDefault="001A6884" w:rsidP="001A6884">
      <w:pPr>
        <w:pStyle w:val="Heading2"/>
        <w:rPr>
          <w:color w:val="2F5496" w:themeColor="accent1" w:themeShade="BF"/>
          <w:sz w:val="32"/>
          <w:szCs w:val="28"/>
        </w:rPr>
      </w:pPr>
      <w:bookmarkStart w:id="7" w:name="_Toc196237049"/>
      <w:r>
        <w:rPr>
          <w:color w:val="2F5496" w:themeColor="accent1" w:themeShade="BF"/>
          <w:sz w:val="32"/>
        </w:rPr>
        <w:lastRenderedPageBreak/>
        <w:t>Análisis de riesgos y plan de mitigación</w:t>
      </w:r>
      <w:bookmarkEnd w:id="7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25"/>
        <w:gridCol w:w="2860"/>
        <w:gridCol w:w="3240"/>
        <w:gridCol w:w="1705"/>
      </w:tblGrid>
      <w:tr w:rsidR="001A6884" w14:paraId="2E3638C7" w14:textId="77777777" w:rsidTr="00FD00BD">
        <w:trPr>
          <w:trHeight w:val="697"/>
        </w:trPr>
        <w:tc>
          <w:tcPr>
            <w:tcW w:w="2625" w:type="dxa"/>
            <w:shd w:val="clear" w:color="auto" w:fill="767171"/>
            <w:vAlign w:val="center"/>
          </w:tcPr>
          <w:p w14:paraId="33AB6BAD" w14:textId="27B90F59" w:rsidR="001A6884" w:rsidRPr="00FD00BD" w:rsidRDefault="001A6884" w:rsidP="001A688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</w:rPr>
              <w:t>Riesgo</w:t>
            </w:r>
          </w:p>
        </w:tc>
        <w:tc>
          <w:tcPr>
            <w:tcW w:w="2860" w:type="dxa"/>
            <w:shd w:val="clear" w:color="auto" w:fill="767171"/>
            <w:vAlign w:val="center"/>
          </w:tcPr>
          <w:p w14:paraId="524E8E4F" w14:textId="018E862E" w:rsidR="001A6884" w:rsidRPr="00FD00BD" w:rsidRDefault="001A6884" w:rsidP="001A688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</w:rPr>
              <w:t>Impacto</w:t>
            </w:r>
          </w:p>
        </w:tc>
        <w:tc>
          <w:tcPr>
            <w:tcW w:w="3240" w:type="dxa"/>
            <w:shd w:val="clear" w:color="auto" w:fill="767171"/>
            <w:vAlign w:val="center"/>
          </w:tcPr>
          <w:p w14:paraId="2AB64AF6" w14:textId="4B594782" w:rsidR="001A6884" w:rsidRPr="00FD00BD" w:rsidRDefault="001A6884" w:rsidP="001A688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</w:rPr>
              <w:t>Plan de mitigación</w:t>
            </w:r>
          </w:p>
        </w:tc>
        <w:tc>
          <w:tcPr>
            <w:tcW w:w="1440" w:type="dxa"/>
            <w:shd w:val="clear" w:color="auto" w:fill="767171"/>
            <w:vAlign w:val="center"/>
          </w:tcPr>
          <w:p w14:paraId="2E66862D" w14:textId="630F7FA7" w:rsidR="001A6884" w:rsidRPr="00FD00BD" w:rsidRDefault="001A6884" w:rsidP="001A688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</w:rPr>
              <w:t>Probabilidad</w:t>
            </w:r>
          </w:p>
        </w:tc>
      </w:tr>
      <w:tr w:rsidR="001A6884" w14:paraId="46456730" w14:textId="77777777" w:rsidTr="00FD00BD">
        <w:trPr>
          <w:trHeight w:val="1349"/>
        </w:trPr>
        <w:tc>
          <w:tcPr>
            <w:tcW w:w="2625" w:type="dxa"/>
          </w:tcPr>
          <w:p w14:paraId="712CE842" w14:textId="63061EBF" w:rsidR="001A6884" w:rsidRPr="00FD00BD" w:rsidRDefault="001A6884" w:rsidP="001A6884">
            <w:pPr>
              <w:rPr>
                <w:szCs w:val="20"/>
              </w:rPr>
            </w:pPr>
            <w:r>
              <w:rPr>
                <w:color w:val="000000"/>
              </w:rPr>
              <w:t>Retrasos en la recopilación de datos</w:t>
            </w:r>
          </w:p>
        </w:tc>
        <w:tc>
          <w:tcPr>
            <w:tcW w:w="2860" w:type="dxa"/>
          </w:tcPr>
          <w:p w14:paraId="62D70E21" w14:textId="5C171C07" w:rsidR="001A6884" w:rsidRPr="00FD00BD" w:rsidRDefault="001A6884" w:rsidP="001A6884">
            <w:pPr>
              <w:rPr>
                <w:szCs w:val="20"/>
              </w:rPr>
            </w:pPr>
            <w:r>
              <w:rPr>
                <w:color w:val="000000"/>
              </w:rPr>
              <w:t>Esto podría ralentizar la fase de análisis, lo que afectaría la línea de tiempo del proyecto.</w:t>
            </w:r>
          </w:p>
        </w:tc>
        <w:tc>
          <w:tcPr>
            <w:tcW w:w="3240" w:type="dxa"/>
          </w:tcPr>
          <w:p w14:paraId="6F46063D" w14:textId="34B2FD60" w:rsidR="001A6884" w:rsidRPr="00FD00BD" w:rsidRDefault="001A6884" w:rsidP="001A6884">
            <w:pPr>
              <w:rPr>
                <w:szCs w:val="20"/>
              </w:rPr>
            </w:pPr>
            <w:r>
              <w:rPr>
                <w:color w:val="000000"/>
              </w:rPr>
              <w:t>Desarrollar un plan claro de recopilación de datos, involucrar a las partes interesadas con anticipación y programar revisiones periódicas para supervisar el progreso.</w:t>
            </w:r>
          </w:p>
        </w:tc>
        <w:tc>
          <w:tcPr>
            <w:tcW w:w="1440" w:type="dxa"/>
            <w:shd w:val="clear" w:color="auto" w:fill="F2FBFB"/>
          </w:tcPr>
          <w:p w14:paraId="6C6A54D5" w14:textId="11396A88" w:rsidR="001A6884" w:rsidRPr="00FD00BD" w:rsidRDefault="001A6884" w:rsidP="001A6884">
            <w:pPr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</w:rPr>
              <w:t>Alto</w:t>
            </w:r>
          </w:p>
        </w:tc>
      </w:tr>
      <w:tr w:rsidR="001A6884" w14:paraId="6FBF3FCB" w14:textId="77777777" w:rsidTr="00FD00BD">
        <w:trPr>
          <w:trHeight w:val="1349"/>
        </w:trPr>
        <w:tc>
          <w:tcPr>
            <w:tcW w:w="2625" w:type="dxa"/>
          </w:tcPr>
          <w:p w14:paraId="6F94875C" w14:textId="7CD670D5" w:rsidR="001A6884" w:rsidRPr="00FD00BD" w:rsidRDefault="001A6884" w:rsidP="001A6884">
            <w:pPr>
              <w:rPr>
                <w:szCs w:val="20"/>
              </w:rPr>
            </w:pPr>
            <w:r>
              <w:rPr>
                <w:color w:val="000000"/>
              </w:rPr>
              <w:t>Resistencia a los cambios en los procesos</w:t>
            </w:r>
          </w:p>
        </w:tc>
        <w:tc>
          <w:tcPr>
            <w:tcW w:w="2860" w:type="dxa"/>
          </w:tcPr>
          <w:p w14:paraId="3019B5FB" w14:textId="7D9B3080" w:rsidR="001A6884" w:rsidRPr="00FD00BD" w:rsidRDefault="001A6884" w:rsidP="001A6884">
            <w:pPr>
              <w:rPr>
                <w:szCs w:val="20"/>
              </w:rPr>
            </w:pPr>
            <w:r>
              <w:rPr>
                <w:color w:val="000000"/>
              </w:rPr>
              <w:t>Los empleados pueden resistirse a nuevos flujos de trabajo, lo que reduce la eficacia de las mejoras.</w:t>
            </w:r>
          </w:p>
        </w:tc>
        <w:tc>
          <w:tcPr>
            <w:tcW w:w="3240" w:type="dxa"/>
          </w:tcPr>
          <w:p w14:paraId="656724B0" w14:textId="51AF166E" w:rsidR="001A6884" w:rsidRPr="00FD00BD" w:rsidRDefault="001A6884" w:rsidP="001A6884">
            <w:pPr>
              <w:rPr>
                <w:szCs w:val="20"/>
              </w:rPr>
            </w:pPr>
            <w:r>
              <w:rPr>
                <w:color w:val="000000"/>
              </w:rPr>
              <w:t>Realizar talleres de gestión de cambios, proporcionar capacitación e involucrar a las partes interesadas clave en la toma de decisiones.</w:t>
            </w:r>
          </w:p>
        </w:tc>
        <w:tc>
          <w:tcPr>
            <w:tcW w:w="1440" w:type="dxa"/>
            <w:shd w:val="clear" w:color="auto" w:fill="F2FBFB"/>
          </w:tcPr>
          <w:p w14:paraId="40F77138" w14:textId="62B8A904" w:rsidR="001A6884" w:rsidRPr="00FD00BD" w:rsidRDefault="001A6884" w:rsidP="001A6884">
            <w:pPr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</w:rPr>
              <w:t>Medio</w:t>
            </w:r>
          </w:p>
        </w:tc>
      </w:tr>
      <w:tr w:rsidR="001A6884" w14:paraId="58E559BC" w14:textId="77777777" w:rsidTr="00FD00BD">
        <w:trPr>
          <w:trHeight w:val="1349"/>
        </w:trPr>
        <w:tc>
          <w:tcPr>
            <w:tcW w:w="2625" w:type="dxa"/>
          </w:tcPr>
          <w:p w14:paraId="16FF2F68" w14:textId="49B3875A" w:rsidR="001A6884" w:rsidRPr="00FD00BD" w:rsidRDefault="001A6884" w:rsidP="001A6884">
            <w:pPr>
              <w:rPr>
                <w:szCs w:val="20"/>
              </w:rPr>
            </w:pPr>
            <w:r>
              <w:rPr>
                <w:color w:val="000000"/>
              </w:rPr>
              <w:t>Recursos insuficientes para la implementación</w:t>
            </w:r>
          </w:p>
        </w:tc>
        <w:tc>
          <w:tcPr>
            <w:tcW w:w="2860" w:type="dxa"/>
          </w:tcPr>
          <w:p w14:paraId="56CA6865" w14:textId="45A09749" w:rsidR="001A6884" w:rsidRPr="00FD00BD" w:rsidRDefault="001A6884" w:rsidP="001A6884">
            <w:pPr>
              <w:rPr>
                <w:szCs w:val="20"/>
              </w:rPr>
            </w:pPr>
            <w:r>
              <w:rPr>
                <w:color w:val="000000"/>
              </w:rPr>
              <w:t>La falta de recursos podría retrasar la implementación de las mejoras.</w:t>
            </w:r>
          </w:p>
        </w:tc>
        <w:tc>
          <w:tcPr>
            <w:tcW w:w="3240" w:type="dxa"/>
          </w:tcPr>
          <w:p w14:paraId="2E13CCB3" w14:textId="44FC4989" w:rsidR="001A6884" w:rsidRPr="00FD00BD" w:rsidRDefault="001A6884" w:rsidP="001A6884">
            <w:pPr>
              <w:rPr>
                <w:szCs w:val="20"/>
              </w:rPr>
            </w:pPr>
            <w:r>
              <w:rPr>
                <w:color w:val="000000"/>
              </w:rPr>
              <w:t>Asegurar el compromiso de los departamentos clave con anticipación, asignar un presupuesto de contingencia y priorizar las tareas críticas.</w:t>
            </w:r>
          </w:p>
        </w:tc>
        <w:tc>
          <w:tcPr>
            <w:tcW w:w="1440" w:type="dxa"/>
            <w:shd w:val="clear" w:color="auto" w:fill="F2FBFB"/>
          </w:tcPr>
          <w:p w14:paraId="48A0B8FB" w14:textId="6138E57A" w:rsidR="001A6884" w:rsidRPr="00FD00BD" w:rsidRDefault="001A6884" w:rsidP="001A6884">
            <w:pPr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</w:rPr>
              <w:t>Bajo</w:t>
            </w:r>
          </w:p>
        </w:tc>
      </w:tr>
      <w:tr w:rsidR="001A6884" w14:paraId="3CE1E52E" w14:textId="77777777" w:rsidTr="00FD00BD">
        <w:trPr>
          <w:trHeight w:val="1349"/>
        </w:trPr>
        <w:tc>
          <w:tcPr>
            <w:tcW w:w="2625" w:type="dxa"/>
          </w:tcPr>
          <w:p w14:paraId="71B0785B" w14:textId="77777777" w:rsidR="001A6884" w:rsidRDefault="001A6884" w:rsidP="001A6884"/>
        </w:tc>
        <w:tc>
          <w:tcPr>
            <w:tcW w:w="2860" w:type="dxa"/>
          </w:tcPr>
          <w:p w14:paraId="1A062CF4" w14:textId="77777777" w:rsidR="001A6884" w:rsidRDefault="001A6884" w:rsidP="001A6884"/>
        </w:tc>
        <w:tc>
          <w:tcPr>
            <w:tcW w:w="3240" w:type="dxa"/>
          </w:tcPr>
          <w:p w14:paraId="79F743B6" w14:textId="77777777" w:rsidR="001A6884" w:rsidRDefault="001A6884" w:rsidP="001A6884"/>
        </w:tc>
        <w:tc>
          <w:tcPr>
            <w:tcW w:w="1440" w:type="dxa"/>
            <w:shd w:val="clear" w:color="auto" w:fill="F2FBFB"/>
          </w:tcPr>
          <w:p w14:paraId="1DED8A5D" w14:textId="77777777" w:rsidR="001A6884" w:rsidRPr="00FD00BD" w:rsidRDefault="001A6884" w:rsidP="001A6884">
            <w:pPr>
              <w:rPr>
                <w:color w:val="404040" w:themeColor="text1" w:themeTint="BF"/>
              </w:rPr>
            </w:pPr>
          </w:p>
        </w:tc>
      </w:tr>
      <w:tr w:rsidR="001A6884" w14:paraId="17F21E2E" w14:textId="77777777" w:rsidTr="00FD00BD">
        <w:trPr>
          <w:trHeight w:val="1349"/>
        </w:trPr>
        <w:tc>
          <w:tcPr>
            <w:tcW w:w="2625" w:type="dxa"/>
          </w:tcPr>
          <w:p w14:paraId="4121F5EB" w14:textId="77777777" w:rsidR="001A6884" w:rsidRDefault="001A6884" w:rsidP="001A6884"/>
        </w:tc>
        <w:tc>
          <w:tcPr>
            <w:tcW w:w="2860" w:type="dxa"/>
          </w:tcPr>
          <w:p w14:paraId="4EE41AE7" w14:textId="77777777" w:rsidR="001A6884" w:rsidRDefault="001A6884" w:rsidP="001A6884"/>
        </w:tc>
        <w:tc>
          <w:tcPr>
            <w:tcW w:w="3240" w:type="dxa"/>
          </w:tcPr>
          <w:p w14:paraId="1FE8E44A" w14:textId="77777777" w:rsidR="001A6884" w:rsidRDefault="001A6884" w:rsidP="001A6884"/>
        </w:tc>
        <w:tc>
          <w:tcPr>
            <w:tcW w:w="1440" w:type="dxa"/>
            <w:shd w:val="clear" w:color="auto" w:fill="F2FBFB"/>
          </w:tcPr>
          <w:p w14:paraId="448AB297" w14:textId="77777777" w:rsidR="001A6884" w:rsidRPr="00FD00BD" w:rsidRDefault="001A6884" w:rsidP="001A6884">
            <w:pPr>
              <w:rPr>
                <w:color w:val="404040" w:themeColor="text1" w:themeTint="BF"/>
              </w:rPr>
            </w:pPr>
          </w:p>
        </w:tc>
      </w:tr>
      <w:tr w:rsidR="00FD00BD" w14:paraId="4B12076F" w14:textId="77777777" w:rsidTr="00FD00BD">
        <w:trPr>
          <w:trHeight w:val="1349"/>
        </w:trPr>
        <w:tc>
          <w:tcPr>
            <w:tcW w:w="2625" w:type="dxa"/>
          </w:tcPr>
          <w:p w14:paraId="77E53357" w14:textId="77777777" w:rsidR="00FD00BD" w:rsidRDefault="00FD00BD" w:rsidP="001A6884"/>
        </w:tc>
        <w:tc>
          <w:tcPr>
            <w:tcW w:w="2860" w:type="dxa"/>
          </w:tcPr>
          <w:p w14:paraId="2EEF98E7" w14:textId="77777777" w:rsidR="00FD00BD" w:rsidRDefault="00FD00BD" w:rsidP="001A6884"/>
        </w:tc>
        <w:tc>
          <w:tcPr>
            <w:tcW w:w="3240" w:type="dxa"/>
          </w:tcPr>
          <w:p w14:paraId="38C998FB" w14:textId="77777777" w:rsidR="00FD00BD" w:rsidRDefault="00FD00BD" w:rsidP="001A6884"/>
        </w:tc>
        <w:tc>
          <w:tcPr>
            <w:tcW w:w="1440" w:type="dxa"/>
            <w:shd w:val="clear" w:color="auto" w:fill="F2FBFB"/>
          </w:tcPr>
          <w:p w14:paraId="28FE9E77" w14:textId="77777777" w:rsidR="00FD00BD" w:rsidRPr="00FD00BD" w:rsidRDefault="00FD00BD" w:rsidP="001A6884">
            <w:pPr>
              <w:rPr>
                <w:color w:val="404040" w:themeColor="text1" w:themeTint="BF"/>
              </w:rPr>
            </w:pPr>
          </w:p>
        </w:tc>
      </w:tr>
      <w:tr w:rsidR="00FD00BD" w14:paraId="101B1DB3" w14:textId="77777777" w:rsidTr="00FD00BD">
        <w:trPr>
          <w:trHeight w:val="1349"/>
        </w:trPr>
        <w:tc>
          <w:tcPr>
            <w:tcW w:w="2625" w:type="dxa"/>
          </w:tcPr>
          <w:p w14:paraId="0DB3FCC0" w14:textId="77777777" w:rsidR="00FD00BD" w:rsidRDefault="00FD00BD" w:rsidP="001A6884"/>
        </w:tc>
        <w:tc>
          <w:tcPr>
            <w:tcW w:w="2860" w:type="dxa"/>
          </w:tcPr>
          <w:p w14:paraId="4CF419E8" w14:textId="77777777" w:rsidR="00FD00BD" w:rsidRDefault="00FD00BD" w:rsidP="001A6884"/>
        </w:tc>
        <w:tc>
          <w:tcPr>
            <w:tcW w:w="3240" w:type="dxa"/>
          </w:tcPr>
          <w:p w14:paraId="4B92B00C" w14:textId="77777777" w:rsidR="00FD00BD" w:rsidRDefault="00FD00BD" w:rsidP="001A6884"/>
        </w:tc>
        <w:tc>
          <w:tcPr>
            <w:tcW w:w="1440" w:type="dxa"/>
            <w:shd w:val="clear" w:color="auto" w:fill="F2FBFB"/>
          </w:tcPr>
          <w:p w14:paraId="5578A33C" w14:textId="77777777" w:rsidR="00FD00BD" w:rsidRPr="00FD00BD" w:rsidRDefault="00FD00BD" w:rsidP="001A6884">
            <w:pPr>
              <w:rPr>
                <w:color w:val="404040" w:themeColor="text1" w:themeTint="BF"/>
              </w:rPr>
            </w:pPr>
          </w:p>
        </w:tc>
      </w:tr>
    </w:tbl>
    <w:p w14:paraId="12D0B314" w14:textId="77777777" w:rsidR="001A6884" w:rsidRPr="001A6884" w:rsidRDefault="001A6884" w:rsidP="001A6884"/>
    <w:p w14:paraId="286B54C4" w14:textId="77777777" w:rsidR="006440EC" w:rsidRPr="00BE044A" w:rsidRDefault="006440EC" w:rsidP="00112F9D"/>
    <w:p w14:paraId="14637BCA" w14:textId="74A621F0" w:rsidR="00FD00BD" w:rsidRPr="0097507A" w:rsidRDefault="00FD00BD" w:rsidP="00B41436">
      <w:pPr>
        <w:pStyle w:val="Heading2"/>
        <w:pageBreakBefore/>
        <w:rPr>
          <w:color w:val="2F5496" w:themeColor="accent1" w:themeShade="BF"/>
          <w:sz w:val="32"/>
          <w:szCs w:val="28"/>
        </w:rPr>
      </w:pPr>
      <w:bookmarkStart w:id="8" w:name="_Toc196237050"/>
      <w:r>
        <w:rPr>
          <w:color w:val="2F5496" w:themeColor="accent1" w:themeShade="BF"/>
          <w:sz w:val="32"/>
        </w:rPr>
        <w:lastRenderedPageBreak/>
        <w:t>Impacto financiero</w:t>
      </w:r>
      <w:bookmarkEnd w:id="8"/>
    </w:p>
    <w:p w14:paraId="614D8DE8" w14:textId="2470D91E" w:rsidR="00FD00BD" w:rsidRPr="00325EE1" w:rsidRDefault="00FD00BD" w:rsidP="00FD00BD">
      <w:pPr>
        <w:rPr>
          <w:sz w:val="1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FD3FE5" wp14:editId="4282011D">
                <wp:simplePos x="0" y="0"/>
                <wp:positionH relativeFrom="column">
                  <wp:posOffset>-3472</wp:posOffset>
                </wp:positionH>
                <wp:positionV relativeFrom="paragraph">
                  <wp:posOffset>22804</wp:posOffset>
                </wp:positionV>
                <wp:extent cx="6550660" cy="0"/>
                <wp:effectExtent l="0" t="12700" r="15240" b="12700"/>
                <wp:wrapNone/>
                <wp:docPr id="25300989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4E6E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636FCD" id="Straight Connector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.8pt" to="515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" strokecolor="#b4e6e8" strokeweight="1.75pt">
                <v:stroke joinstyle="miter"/>
              </v:line>
            </w:pict>
          </mc:Fallback>
        </mc:AlternateContent>
      </w:r>
    </w:p>
    <w:p w14:paraId="05B104C4" w14:textId="3C37770C" w:rsidR="00112F9D" w:rsidRPr="00FD00BD" w:rsidRDefault="00FD00BD" w:rsidP="00325EE1">
      <w:pPr>
        <w:spacing w:line="240" w:lineRule="auto"/>
        <w:rPr>
          <w:color w:val="404040" w:themeColor="text1" w:themeTint="BF"/>
        </w:rPr>
      </w:pPr>
      <w:r>
        <w:rPr>
          <w:color w:val="404040" w:themeColor="text1" w:themeTint="BF"/>
        </w:rPr>
        <w:t xml:space="preserve">El proyecto de mejora del proceso de adquisición de clientes de </w:t>
      </w:r>
      <w:proofErr w:type="spellStart"/>
      <w:r>
        <w:rPr>
          <w:color w:val="404040" w:themeColor="text1" w:themeTint="BF"/>
        </w:rPr>
        <w:t>Get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Rich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Financial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Services</w:t>
      </w:r>
      <w:proofErr w:type="spellEnd"/>
      <w:r>
        <w:rPr>
          <w:color w:val="404040" w:themeColor="text1" w:themeTint="BF"/>
        </w:rPr>
        <w:t xml:space="preserve"> tiene como objetivo reducir significativamente el costo por adquisición y mejorar las tasas de conversión generales de los clientes, lo que conduce a beneficios financieros medibles. Las repercusiones financieras previstas son las siguientes:</w:t>
      </w:r>
    </w:p>
    <w:p w14:paraId="5C14327E" w14:textId="128E08C4" w:rsidR="00112F9D" w:rsidRPr="00FD00BD" w:rsidRDefault="00FD00BD" w:rsidP="00325EE1">
      <w:pPr>
        <w:pStyle w:val="ListParagraph"/>
        <w:numPr>
          <w:ilvl w:val="0"/>
          <w:numId w:val="31"/>
        </w:numPr>
        <w:spacing w:line="240" w:lineRule="auto"/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/>
          <w:b/>
          <w:color w:val="2F5496" w:themeColor="accent1" w:themeShade="BF"/>
          <w:sz w:val="21"/>
        </w:rPr>
        <w:t xml:space="preserve">Reducción de costos: </w:t>
      </w:r>
      <w:r w:rsidRPr="00FD00BD">
        <w:rPr>
          <w:rFonts w:ascii="Century Gothic" w:hAnsi="Century Gothic"/>
          <w:color w:val="404040" w:themeColor="text1" w:themeTint="BF"/>
        </w:rPr>
        <w:t>El costo actual por adquisición (CPA) es de aproximadamente $200. Al agilizar el proceso de adquisición de clientes y eliminar las ineficiencias, el proyecto tiene como objetivo reducir el CPA en un 20%, lo que lo reduciría a $160. Con un objetivo de adquisición anual de 5000 nuevos clientes, esta reducción ahorraría aproximadamente $200 000 por año ([$200 - $160] x 5000).</w:t>
      </w:r>
    </w:p>
    <w:p w14:paraId="75272A39" w14:textId="77777777" w:rsidR="00FD00BD" w:rsidRPr="00325EE1" w:rsidRDefault="00FD00BD" w:rsidP="00325EE1">
      <w:pPr>
        <w:pStyle w:val="ListParagraph"/>
        <w:spacing w:line="240" w:lineRule="auto"/>
        <w:rPr>
          <w:rFonts w:ascii="Century Gothic" w:hAnsi="Century Gothic"/>
          <w:color w:val="404040" w:themeColor="text1" w:themeTint="BF"/>
          <w:sz w:val="18"/>
          <w:szCs w:val="21"/>
        </w:rPr>
      </w:pPr>
    </w:p>
    <w:p w14:paraId="5AB5F7BF" w14:textId="1CA73E23" w:rsidR="00FD00BD" w:rsidRPr="00A55460" w:rsidRDefault="00FD00BD" w:rsidP="00325EE1">
      <w:pPr>
        <w:pStyle w:val="ListParagraph"/>
        <w:numPr>
          <w:ilvl w:val="0"/>
          <w:numId w:val="31"/>
        </w:numPr>
        <w:spacing w:line="240" w:lineRule="auto"/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/>
          <w:b/>
          <w:color w:val="2F5496" w:themeColor="accent1" w:themeShade="BF"/>
          <w:sz w:val="21"/>
        </w:rPr>
        <w:t>Aumento de la tasa de conversión:</w:t>
      </w:r>
      <w:r w:rsidRPr="0097507A">
        <w:rPr>
          <w:rFonts w:ascii="Century Gothic" w:hAnsi="Century Gothic"/>
          <w:color w:val="2F5496" w:themeColor="accent1" w:themeShade="BF"/>
          <w:sz w:val="21"/>
          <w:szCs w:val="24"/>
        </w:rPr>
        <w:t xml:space="preserve"> </w:t>
      </w:r>
      <w:r w:rsidRPr="00FD00BD">
        <w:rPr>
          <w:rFonts w:ascii="Century Gothic" w:hAnsi="Century Gothic"/>
          <w:color w:val="404040" w:themeColor="text1" w:themeTint="BF"/>
        </w:rPr>
        <w:t>La tasa actual de conversión de clientes potenciales es del 5 por ciento. Al mejorar los procesos de seguimiento de los clientes potenciales y optimizar la incorporación, el proyecto tiene como objetivo aumentar la tasa de conversión al 7 por ciento. Se espera que esta mejora genere 2000 clientes adicionales por año, lo que se traducirá en un aumento de los ingresos anuales de aproximadamente 1 millón de dólares, si se supone que el valor promedio de por vida de los clientes es de $500.</w:t>
      </w:r>
    </w:p>
    <w:p w14:paraId="5CA901C6" w14:textId="77777777" w:rsidR="00FD00BD" w:rsidRPr="00325EE1" w:rsidRDefault="00FD00BD" w:rsidP="00325EE1">
      <w:pPr>
        <w:pStyle w:val="ListParagraph"/>
        <w:spacing w:line="240" w:lineRule="auto"/>
        <w:rPr>
          <w:rFonts w:ascii="Century Gothic" w:hAnsi="Century Gothic"/>
          <w:color w:val="404040" w:themeColor="text1" w:themeTint="BF"/>
          <w:sz w:val="18"/>
          <w:szCs w:val="21"/>
        </w:rPr>
      </w:pPr>
    </w:p>
    <w:p w14:paraId="44D42295" w14:textId="6C08DE88" w:rsidR="00FD00BD" w:rsidRPr="00FD00BD" w:rsidRDefault="00FD00BD" w:rsidP="00325EE1">
      <w:pPr>
        <w:pStyle w:val="ListParagraph"/>
        <w:numPr>
          <w:ilvl w:val="0"/>
          <w:numId w:val="31"/>
        </w:numPr>
        <w:spacing w:line="240" w:lineRule="auto"/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/>
          <w:b/>
          <w:color w:val="2F5496" w:themeColor="accent1" w:themeShade="BF"/>
          <w:sz w:val="21"/>
        </w:rPr>
        <w:t xml:space="preserve">Retorno de la inversión (ROI): </w:t>
      </w:r>
      <w:r w:rsidRPr="00FD00BD">
        <w:rPr>
          <w:rFonts w:ascii="Century Gothic" w:hAnsi="Century Gothic"/>
          <w:color w:val="404040" w:themeColor="text1" w:themeTint="BF"/>
        </w:rPr>
        <w:t xml:space="preserve">El costo proyectado del proyecto </w:t>
      </w:r>
      <w:proofErr w:type="spellStart"/>
      <w:r w:rsidRPr="00FD00BD">
        <w:rPr>
          <w:rFonts w:ascii="Century Gothic" w:hAnsi="Century Gothic"/>
          <w:color w:val="404040" w:themeColor="text1" w:themeTint="BF"/>
        </w:rPr>
        <w:t>Six</w:t>
      </w:r>
      <w:proofErr w:type="spellEnd"/>
      <w:r w:rsidRPr="00FD00BD">
        <w:rPr>
          <w:rFonts w:ascii="Century Gothic" w:hAnsi="Century Gothic"/>
          <w:color w:val="404040" w:themeColor="text1" w:themeTint="BF"/>
        </w:rPr>
        <w:t xml:space="preserve"> Sigma, incluido personal, análisis de datos y cambios en los procesos, se estima en $100,000. Los ahorros combinados de la reducción de la CPA y los ingresos por el aumento de la conversión se estiman en $1,2 millones al año, lo que arroja un ROI del 1100% para el primer año.</w:t>
      </w:r>
    </w:p>
    <w:p w14:paraId="65D28359" w14:textId="77777777" w:rsidR="00FD00BD" w:rsidRPr="00325EE1" w:rsidRDefault="00FD00BD" w:rsidP="00325EE1">
      <w:pPr>
        <w:pStyle w:val="ListParagraph"/>
        <w:spacing w:line="240" w:lineRule="auto"/>
        <w:rPr>
          <w:rFonts w:ascii="Century Gothic" w:hAnsi="Century Gothic"/>
          <w:color w:val="404040" w:themeColor="text1" w:themeTint="BF"/>
          <w:sz w:val="18"/>
          <w:szCs w:val="21"/>
        </w:rPr>
      </w:pPr>
    </w:p>
    <w:p w14:paraId="48D78E99" w14:textId="7EDCA138" w:rsidR="00FD00BD" w:rsidRPr="00FD00BD" w:rsidRDefault="00FD00BD" w:rsidP="00325EE1">
      <w:pPr>
        <w:pStyle w:val="ListParagraph"/>
        <w:numPr>
          <w:ilvl w:val="0"/>
          <w:numId w:val="31"/>
        </w:numPr>
        <w:spacing w:line="240" w:lineRule="auto"/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/>
          <w:b/>
          <w:color w:val="2F5496" w:themeColor="accent1" w:themeShade="BF"/>
          <w:sz w:val="21"/>
        </w:rPr>
        <w:t xml:space="preserve">Impacto a largo plazo: </w:t>
      </w:r>
      <w:r w:rsidRPr="00FD00BD">
        <w:rPr>
          <w:rFonts w:ascii="Century Gothic" w:hAnsi="Century Gothic"/>
          <w:color w:val="404040" w:themeColor="text1" w:themeTint="BF"/>
        </w:rPr>
        <w:t>Se prevé que el mantenimiento de estas mejoras durante un período de cinco años se traducirá en ahorros totales e ingresos adicionales de aproximadamente $6 millones.</w:t>
      </w:r>
    </w:p>
    <w:p w14:paraId="1B538504" w14:textId="095FA447" w:rsidR="00112F9D" w:rsidRPr="00325EE1" w:rsidRDefault="00FD00BD" w:rsidP="00112F9D">
      <w:pPr>
        <w:rPr>
          <w:sz w:val="18"/>
          <w:szCs w:val="21"/>
        </w:rPr>
      </w:pPr>
      <w:r w:rsidRPr="00325EE1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2DE9D9" wp14:editId="1793AC66">
                <wp:simplePos x="0" y="0"/>
                <wp:positionH relativeFrom="column">
                  <wp:posOffset>-3472</wp:posOffset>
                </wp:positionH>
                <wp:positionV relativeFrom="paragraph">
                  <wp:posOffset>159176</wp:posOffset>
                </wp:positionV>
                <wp:extent cx="6551206" cy="0"/>
                <wp:effectExtent l="0" t="12700" r="15240" b="12700"/>
                <wp:wrapNone/>
                <wp:docPr id="74994387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1206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4E6E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8EF961" id="Straight Connector 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2.55pt" to="515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" strokecolor="#b4e6e8" strokeweight="1.75pt">
                <v:stroke joinstyle="miter"/>
              </v:line>
            </w:pict>
          </mc:Fallback>
        </mc:AlternateContent>
      </w:r>
    </w:p>
    <w:p w14:paraId="5D3F2ACE" w14:textId="77777777" w:rsidR="006440EC" w:rsidRPr="00325EE1" w:rsidRDefault="006440EC" w:rsidP="00112F9D">
      <w:pPr>
        <w:rPr>
          <w:sz w:val="18"/>
          <w:szCs w:val="21"/>
        </w:rPr>
      </w:pPr>
    </w:p>
    <w:p w14:paraId="0CEE1A4D" w14:textId="615AB9C3" w:rsidR="00FD00BD" w:rsidRPr="0097507A" w:rsidRDefault="00FD00BD" w:rsidP="00FD00BD">
      <w:pPr>
        <w:pStyle w:val="Heading2"/>
        <w:rPr>
          <w:color w:val="2F5496" w:themeColor="accent1" w:themeShade="BF"/>
          <w:sz w:val="32"/>
          <w:szCs w:val="28"/>
        </w:rPr>
      </w:pPr>
      <w:bookmarkStart w:id="9" w:name="_Toc196237051"/>
      <w:r>
        <w:rPr>
          <w:color w:val="2F5496" w:themeColor="accent1" w:themeShade="BF"/>
          <w:sz w:val="32"/>
        </w:rPr>
        <w:t>Plan de control</w:t>
      </w:r>
      <w:bookmarkEnd w:id="9"/>
    </w:p>
    <w:tbl>
      <w:tblPr>
        <w:tblStyle w:val="TableGrid"/>
        <w:tblpPr w:leftFromText="180" w:rightFromText="180" w:vertAnchor="text" w:horzAnchor="margin" w:tblpY="-45"/>
        <w:tblW w:w="10345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FD00BD" w:rsidRPr="00C805C2" w14:paraId="35295DF3" w14:textId="77777777" w:rsidTr="0097507A">
        <w:trPr>
          <w:trHeight w:val="1800"/>
        </w:trPr>
        <w:tc>
          <w:tcPr>
            <w:tcW w:w="10345" w:type="dxa"/>
            <w:tcBorders>
              <w:top w:val="thinThickSmallGap" w:sz="24" w:space="0" w:color="2F5496" w:themeColor="accent1" w:themeShade="BF"/>
            </w:tcBorders>
            <w:shd w:val="clear" w:color="auto" w:fill="auto"/>
          </w:tcPr>
          <w:p w14:paraId="207BE624" w14:textId="45625B51" w:rsidR="00FD00BD" w:rsidRPr="00FD00BD" w:rsidRDefault="00FD00BD" w:rsidP="00325EE1">
            <w:pPr>
              <w:spacing w:before="80" w:line="228" w:lineRule="auto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</w:rPr>
              <w:t>El plan de control se centrará en mantener las tasas de conversión de clientes potenciales mejoradas, los tiempos de incorporación y el costo por adquisición mediante la implementación de una supervisión continua a través de gráficos de control, paneles y auditorías periódicas. El equipo realizará un seguimiento de las métricas clave semanal o mensualmente con revisiones de rendimiento. El cinturón negro será responsable de aplicar los procedimientos operativos estándar (SOP) para mantener una ejecución coherente del proceso, y cualquier métrica que se encuentre fuera de los rangos objetivo desencadenará acciones correctivas, incluidos el análisis de causa de origen y los ajustes del proceso.</w:t>
            </w:r>
          </w:p>
          <w:p w14:paraId="4C38ABF3" w14:textId="77777777" w:rsidR="00FD00BD" w:rsidRPr="00410889" w:rsidRDefault="00FD00BD" w:rsidP="00FD00BD">
            <w:pPr>
              <w:rPr>
                <w:szCs w:val="20"/>
              </w:rPr>
            </w:pPr>
          </w:p>
        </w:tc>
      </w:tr>
    </w:tbl>
    <w:p w14:paraId="19654B53" w14:textId="77777777" w:rsidR="00FD00BD" w:rsidRPr="00325EE1" w:rsidRDefault="00FD00BD" w:rsidP="00FD00BD">
      <w:pPr>
        <w:rPr>
          <w:color w:val="2F5496" w:themeColor="accent1" w:themeShade="BF"/>
          <w:sz w:val="18"/>
          <w:szCs w:val="21"/>
        </w:rPr>
      </w:pPr>
    </w:p>
    <w:p w14:paraId="26BEA757" w14:textId="6FD37D4E" w:rsidR="006440EC" w:rsidRPr="0097507A" w:rsidRDefault="00FD00BD" w:rsidP="00FD00BD">
      <w:pPr>
        <w:pStyle w:val="Heading2"/>
        <w:rPr>
          <w:color w:val="2F5496" w:themeColor="accent1" w:themeShade="BF"/>
          <w:sz w:val="32"/>
          <w:szCs w:val="28"/>
        </w:rPr>
      </w:pPr>
      <w:bookmarkStart w:id="10" w:name="_Toc196237052"/>
      <w:r>
        <w:rPr>
          <w:color w:val="2F5496" w:themeColor="accent1" w:themeShade="BF"/>
          <w:sz w:val="32"/>
        </w:rPr>
        <w:t>Plan de comunicación de las partes interesadas</w:t>
      </w:r>
      <w:bookmarkEnd w:id="10"/>
    </w:p>
    <w:tbl>
      <w:tblPr>
        <w:tblStyle w:val="TableGrid"/>
        <w:tblpPr w:leftFromText="180" w:rightFromText="180" w:vertAnchor="text" w:horzAnchor="margin" w:tblpY="-63"/>
        <w:tblW w:w="1034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FD00BD" w:rsidRPr="0097507A" w14:paraId="0E170C80" w14:textId="77777777" w:rsidTr="0097507A">
        <w:trPr>
          <w:trHeight w:val="2151"/>
        </w:trPr>
        <w:tc>
          <w:tcPr>
            <w:tcW w:w="10345" w:type="dxa"/>
            <w:tcBorders>
              <w:top w:val="thinThickSmallGap" w:sz="24" w:space="0" w:color="2F5496"/>
            </w:tcBorders>
            <w:shd w:val="clear" w:color="auto" w:fill="auto"/>
          </w:tcPr>
          <w:p w14:paraId="3D90293D" w14:textId="3DC25FC9" w:rsidR="00FD00BD" w:rsidRPr="0097507A" w:rsidRDefault="0097507A" w:rsidP="00325EE1">
            <w:pPr>
              <w:spacing w:before="80" w:line="228" w:lineRule="auto"/>
              <w:rPr>
                <w:szCs w:val="20"/>
              </w:rPr>
            </w:pPr>
            <w:r>
              <w:t xml:space="preserve">El cinturón negro liderará los esfuerzos de comunicación al proporcionar informes semanales de progreso al patrocinador del proyecto, en los que se destacarán los logros, las métricas clave y cualquier problema que necesite aprobación. El líder del proyecto asistirá a reuniones quincenales con el equipo del proyecto para respaldar la alineación interdepartamental y ayudar a eliminar obstáculos. Los cinturones verdes prepararán resúmenes de análisis de datos para las reuniones, mientras que los cinturones amarillos apoyarán las iniciativas de recopilación de datos y presentación de informes. </w:t>
            </w:r>
            <w:proofErr w:type="spellStart"/>
            <w:r>
              <w:t>Romy</w:t>
            </w:r>
            <w:proofErr w:type="spellEnd"/>
            <w:r>
              <w:t xml:space="preserve"> Bailey, cinturón verde, también enviará actualizaciones de estado mensuales a todas las partes interesadas, en los que resumirá el progreso y los próximos pasos.</w:t>
            </w:r>
            <w:r w:rsidRPr="0097507A">
              <w:rPr>
                <w:rFonts w:ascii="Arial" w:hAnsi="Arial"/>
                <w:szCs w:val="20"/>
              </w:rPr>
              <w:t>​</w:t>
            </w:r>
          </w:p>
          <w:p w14:paraId="5E8ACE3E" w14:textId="77777777" w:rsidR="00FD00BD" w:rsidRPr="0097507A" w:rsidRDefault="00FD00BD" w:rsidP="00FD00BD">
            <w:pPr>
              <w:rPr>
                <w:szCs w:val="20"/>
              </w:rPr>
            </w:pPr>
          </w:p>
        </w:tc>
      </w:tr>
    </w:tbl>
    <w:p w14:paraId="2F546BC6" w14:textId="77777777" w:rsidR="002F268F" w:rsidRDefault="002F268F" w:rsidP="00C805C2">
      <w:pPr>
        <w:spacing w:line="240" w:lineRule="auto"/>
        <w:rPr>
          <w:i/>
          <w:szCs w:val="20"/>
        </w:rPr>
        <w:sectPr w:rsidR="002F268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center" w:tblpY="1332"/>
        <w:tblW w:w="14400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3775"/>
        <w:gridCol w:w="3870"/>
        <w:gridCol w:w="4500"/>
        <w:gridCol w:w="2255"/>
      </w:tblGrid>
      <w:tr w:rsidR="0097507A" w:rsidRPr="00584233" w14:paraId="3DF51B5F" w14:textId="77777777" w:rsidTr="0097507A">
        <w:trPr>
          <w:trHeight w:val="481"/>
        </w:trPr>
        <w:tc>
          <w:tcPr>
            <w:tcW w:w="3775" w:type="dxa"/>
            <w:tcBorders>
              <w:top w:val="thinThickSmallGap" w:sz="24" w:space="0" w:color="2F5496"/>
            </w:tcBorders>
            <w:shd w:val="clear" w:color="auto" w:fill="767171" w:themeFill="background2" w:themeFillShade="80"/>
            <w:vAlign w:val="center"/>
            <w:hideMark/>
          </w:tcPr>
          <w:p w14:paraId="0E49DE4C" w14:textId="66C85811" w:rsidR="0097507A" w:rsidRPr="0097507A" w:rsidRDefault="0097507A" w:rsidP="0097507A">
            <w:pPr>
              <w:spacing w:after="0"/>
              <w:rPr>
                <w:rFonts w:cs="Calibri"/>
                <w:b/>
                <w:bCs/>
                <w:color w:val="E7E6E6" w:themeColor="background2"/>
                <w:sz w:val="24"/>
                <w:szCs w:val="24"/>
              </w:rPr>
            </w:pPr>
            <w:bookmarkStart w:id="11" w:name="_Hlk536359931"/>
            <w:r>
              <w:rPr>
                <w:b/>
                <w:color w:val="E7E6E6" w:themeColor="background2"/>
                <w:sz w:val="24"/>
              </w:rPr>
              <w:lastRenderedPageBreak/>
              <w:t>Nombre</w:t>
            </w:r>
          </w:p>
        </w:tc>
        <w:tc>
          <w:tcPr>
            <w:tcW w:w="3870" w:type="dxa"/>
            <w:tcBorders>
              <w:top w:val="thinThickSmallGap" w:sz="24" w:space="0" w:color="2F5496"/>
            </w:tcBorders>
            <w:shd w:val="clear" w:color="auto" w:fill="767171" w:themeFill="background2" w:themeFillShade="80"/>
            <w:vAlign w:val="center"/>
            <w:hideMark/>
          </w:tcPr>
          <w:p w14:paraId="42E1B0A6" w14:textId="3B690EB7" w:rsidR="0097507A" w:rsidRPr="0097507A" w:rsidRDefault="0097507A" w:rsidP="0097507A">
            <w:pPr>
              <w:spacing w:after="0"/>
              <w:rPr>
                <w:rFonts w:cs="Calibri"/>
                <w:b/>
                <w:bCs/>
                <w:color w:val="E7E6E6" w:themeColor="background2"/>
                <w:sz w:val="24"/>
                <w:szCs w:val="24"/>
              </w:rPr>
            </w:pPr>
            <w:r>
              <w:rPr>
                <w:b/>
                <w:color w:val="E7E6E6" w:themeColor="background2"/>
                <w:sz w:val="24"/>
              </w:rPr>
              <w:t>Función</w:t>
            </w:r>
          </w:p>
        </w:tc>
        <w:tc>
          <w:tcPr>
            <w:tcW w:w="4500" w:type="dxa"/>
            <w:tcBorders>
              <w:top w:val="thinThickSmallGap" w:sz="24" w:space="0" w:color="2F5496"/>
            </w:tcBorders>
            <w:shd w:val="clear" w:color="auto" w:fill="767171" w:themeFill="background2" w:themeFillShade="80"/>
            <w:vAlign w:val="center"/>
          </w:tcPr>
          <w:p w14:paraId="67429C21" w14:textId="586B85C9" w:rsidR="0097507A" w:rsidRPr="0097507A" w:rsidRDefault="0097507A" w:rsidP="0097507A">
            <w:pPr>
              <w:spacing w:after="0"/>
              <w:rPr>
                <w:rFonts w:cs="Calibri"/>
                <w:b/>
                <w:bCs/>
                <w:color w:val="E7E6E6" w:themeColor="background2"/>
                <w:sz w:val="24"/>
                <w:szCs w:val="24"/>
              </w:rPr>
            </w:pPr>
            <w:r>
              <w:rPr>
                <w:b/>
                <w:color w:val="E7E6E6" w:themeColor="background2"/>
                <w:sz w:val="24"/>
              </w:rPr>
              <w:t>Firma</w:t>
            </w:r>
          </w:p>
        </w:tc>
        <w:tc>
          <w:tcPr>
            <w:tcW w:w="2255" w:type="dxa"/>
            <w:tcBorders>
              <w:top w:val="thinThickSmallGap" w:sz="24" w:space="0" w:color="2F5496"/>
            </w:tcBorders>
            <w:shd w:val="clear" w:color="auto" w:fill="767171" w:themeFill="background2" w:themeFillShade="80"/>
            <w:vAlign w:val="center"/>
            <w:hideMark/>
          </w:tcPr>
          <w:p w14:paraId="016C974D" w14:textId="088C57D8" w:rsidR="0097507A" w:rsidRPr="0097507A" w:rsidRDefault="0097507A" w:rsidP="0097507A">
            <w:pPr>
              <w:spacing w:after="0"/>
              <w:rPr>
                <w:rFonts w:cs="Calibri"/>
                <w:b/>
                <w:bCs/>
                <w:color w:val="E7E6E6" w:themeColor="background2"/>
                <w:sz w:val="24"/>
                <w:szCs w:val="24"/>
              </w:rPr>
            </w:pPr>
            <w:r>
              <w:rPr>
                <w:b/>
                <w:color w:val="E7E6E6" w:themeColor="background2"/>
                <w:sz w:val="24"/>
              </w:rPr>
              <w:t>Fecha</w:t>
            </w:r>
          </w:p>
        </w:tc>
      </w:tr>
      <w:tr w:rsidR="0097507A" w:rsidRPr="00584233" w14:paraId="76D895BB" w14:textId="77777777" w:rsidTr="0097507A">
        <w:trPr>
          <w:trHeight w:val="864"/>
        </w:trPr>
        <w:tc>
          <w:tcPr>
            <w:tcW w:w="3775" w:type="dxa"/>
            <w:shd w:val="clear" w:color="auto" w:fill="F2FBFB"/>
            <w:vAlign w:val="center"/>
          </w:tcPr>
          <w:p w14:paraId="7F27E067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3870" w:type="dxa"/>
            <w:shd w:val="clear" w:color="auto" w:fill="F5F8F6"/>
            <w:noWrap/>
            <w:vAlign w:val="center"/>
          </w:tcPr>
          <w:p w14:paraId="37D8D35E" w14:textId="2A9E0DE5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1431920C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4CBC821E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97507A" w:rsidRPr="00584233" w14:paraId="675857FF" w14:textId="77777777" w:rsidTr="0097507A">
        <w:trPr>
          <w:trHeight w:val="864"/>
        </w:trPr>
        <w:tc>
          <w:tcPr>
            <w:tcW w:w="3775" w:type="dxa"/>
            <w:shd w:val="clear" w:color="auto" w:fill="F2FBFB"/>
            <w:vAlign w:val="center"/>
          </w:tcPr>
          <w:p w14:paraId="6DF52928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3870" w:type="dxa"/>
            <w:shd w:val="clear" w:color="auto" w:fill="F5F8F6"/>
            <w:noWrap/>
            <w:vAlign w:val="center"/>
          </w:tcPr>
          <w:p w14:paraId="7138D7E4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2CBF497B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4172ACB4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97507A" w:rsidRPr="00584233" w14:paraId="502336AE" w14:textId="77777777" w:rsidTr="0097507A">
        <w:trPr>
          <w:trHeight w:val="864"/>
        </w:trPr>
        <w:tc>
          <w:tcPr>
            <w:tcW w:w="3775" w:type="dxa"/>
            <w:shd w:val="clear" w:color="auto" w:fill="F2FBFB"/>
            <w:vAlign w:val="center"/>
          </w:tcPr>
          <w:p w14:paraId="4334ACF9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3870" w:type="dxa"/>
            <w:shd w:val="clear" w:color="auto" w:fill="F5F8F6"/>
            <w:noWrap/>
            <w:vAlign w:val="center"/>
          </w:tcPr>
          <w:p w14:paraId="56DCB668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6C4E8779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1BB0290A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97507A" w:rsidRPr="00584233" w14:paraId="23D9C285" w14:textId="77777777" w:rsidTr="0097507A">
        <w:trPr>
          <w:trHeight w:val="864"/>
        </w:trPr>
        <w:tc>
          <w:tcPr>
            <w:tcW w:w="3775" w:type="dxa"/>
            <w:shd w:val="clear" w:color="auto" w:fill="F2FBFB"/>
            <w:vAlign w:val="center"/>
          </w:tcPr>
          <w:p w14:paraId="71F58713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3870" w:type="dxa"/>
            <w:shd w:val="clear" w:color="auto" w:fill="F5F8F6"/>
            <w:noWrap/>
            <w:vAlign w:val="center"/>
          </w:tcPr>
          <w:p w14:paraId="734BEA3F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426666F3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6D88600D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97507A" w:rsidRPr="00584233" w14:paraId="1F87E9C7" w14:textId="77777777" w:rsidTr="0097507A">
        <w:trPr>
          <w:trHeight w:val="864"/>
        </w:trPr>
        <w:tc>
          <w:tcPr>
            <w:tcW w:w="3775" w:type="dxa"/>
            <w:shd w:val="clear" w:color="auto" w:fill="F2FBFB"/>
            <w:vAlign w:val="center"/>
          </w:tcPr>
          <w:p w14:paraId="74081C17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3870" w:type="dxa"/>
            <w:shd w:val="clear" w:color="auto" w:fill="F5F8F6"/>
            <w:noWrap/>
            <w:vAlign w:val="center"/>
          </w:tcPr>
          <w:p w14:paraId="762A8BE6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5945E5D2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698E9F73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97507A" w:rsidRPr="00584233" w14:paraId="6E1160DA" w14:textId="77777777" w:rsidTr="0097507A">
        <w:trPr>
          <w:trHeight w:val="864"/>
        </w:trPr>
        <w:tc>
          <w:tcPr>
            <w:tcW w:w="3775" w:type="dxa"/>
            <w:shd w:val="clear" w:color="auto" w:fill="F2FBFB"/>
            <w:vAlign w:val="center"/>
          </w:tcPr>
          <w:p w14:paraId="3C203975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3870" w:type="dxa"/>
            <w:shd w:val="clear" w:color="auto" w:fill="F5F8F6"/>
            <w:noWrap/>
            <w:vAlign w:val="center"/>
          </w:tcPr>
          <w:p w14:paraId="3B48FFE4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7A8DA51E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27046131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97507A" w:rsidRPr="00584233" w14:paraId="5EB7BC0C" w14:textId="77777777" w:rsidTr="0097507A">
        <w:trPr>
          <w:trHeight w:val="864"/>
        </w:trPr>
        <w:tc>
          <w:tcPr>
            <w:tcW w:w="3775" w:type="dxa"/>
            <w:shd w:val="clear" w:color="auto" w:fill="F2FBFB"/>
            <w:vAlign w:val="center"/>
          </w:tcPr>
          <w:p w14:paraId="2BBD730C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3870" w:type="dxa"/>
            <w:shd w:val="clear" w:color="auto" w:fill="F5F8F6"/>
            <w:noWrap/>
            <w:vAlign w:val="center"/>
          </w:tcPr>
          <w:p w14:paraId="1DF363C3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1D46DF7F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42F8D2B2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97507A" w:rsidRPr="00584233" w14:paraId="4E475EF9" w14:textId="77777777" w:rsidTr="0097507A">
        <w:trPr>
          <w:trHeight w:val="864"/>
        </w:trPr>
        <w:tc>
          <w:tcPr>
            <w:tcW w:w="3775" w:type="dxa"/>
            <w:shd w:val="clear" w:color="auto" w:fill="F2FBFB"/>
            <w:vAlign w:val="center"/>
          </w:tcPr>
          <w:p w14:paraId="49B5F9D7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3870" w:type="dxa"/>
            <w:shd w:val="clear" w:color="auto" w:fill="F5F8F6"/>
            <w:noWrap/>
            <w:vAlign w:val="center"/>
          </w:tcPr>
          <w:p w14:paraId="653E9302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2C9A8EC4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4063C347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</w:tr>
    </w:tbl>
    <w:p w14:paraId="264C067C" w14:textId="4FE2D16D" w:rsidR="005B1E3F" w:rsidRPr="0097507A" w:rsidRDefault="0097507A" w:rsidP="0097507A">
      <w:pPr>
        <w:pStyle w:val="Heading2"/>
        <w:rPr>
          <w:color w:val="2F5496" w:themeColor="accent1" w:themeShade="BF"/>
          <w:sz w:val="32"/>
          <w:szCs w:val="32"/>
        </w:rPr>
        <w:sectPr w:rsidR="005B1E3F" w:rsidRPr="0097507A" w:rsidSect="00615CFE">
          <w:pgSz w:w="15840" w:h="12240" w:orient="landscape"/>
          <w:pgMar w:top="720" w:right="950" w:bottom="1008" w:left="1210" w:header="490" w:footer="720" w:gutter="0"/>
          <w:cols w:space="720"/>
          <w:titlePg/>
          <w:docGrid w:linePitch="360"/>
        </w:sectPr>
      </w:pPr>
      <w:bookmarkStart w:id="12" w:name="_Toc196237053"/>
      <w:r>
        <w:rPr>
          <w:color w:val="2F5496" w:themeColor="accent1" w:themeShade="BF"/>
          <w:sz w:val="32"/>
        </w:rPr>
        <w:t>Aprobaciones</w:t>
      </w:r>
      <w:bookmarkEnd w:id="12"/>
    </w:p>
    <w:p w14:paraId="1153C306" w14:textId="77777777" w:rsidR="00C95788" w:rsidRDefault="00C95788" w:rsidP="006149B1">
      <w:pPr>
        <w:pStyle w:val="BodyText"/>
        <w:spacing w:line="240" w:lineRule="auto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44"/>
        <w:tblW w:w="9662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97507A" w:rsidRPr="00A64F9A" w14:paraId="13430926" w14:textId="77777777" w:rsidTr="0097507A">
        <w:trPr>
          <w:trHeight w:val="3002"/>
        </w:trPr>
        <w:tc>
          <w:tcPr>
            <w:tcW w:w="9662" w:type="dxa"/>
          </w:tcPr>
          <w:p w14:paraId="630C038A" w14:textId="77777777" w:rsidR="0097507A" w:rsidRPr="00A64F9A" w:rsidRDefault="0097507A" w:rsidP="0097507A">
            <w:pPr>
              <w:jc w:val="center"/>
              <w:rPr>
                <w:b/>
              </w:rPr>
            </w:pPr>
          </w:p>
          <w:p w14:paraId="5EF0B5FA" w14:textId="77777777" w:rsidR="0097507A" w:rsidRPr="00A64F9A" w:rsidRDefault="0097507A" w:rsidP="0097507A">
            <w:pPr>
              <w:jc w:val="center"/>
              <w:rPr>
                <w:b/>
              </w:rPr>
            </w:pPr>
            <w:r>
              <w:rPr>
                <w:b/>
              </w:rPr>
              <w:t>DESCARGO DE RESPONSABILIDAD</w:t>
            </w:r>
          </w:p>
          <w:p w14:paraId="5382176E" w14:textId="77777777" w:rsidR="0097507A" w:rsidRPr="00A64F9A" w:rsidRDefault="0097507A" w:rsidP="0097507A"/>
          <w:p w14:paraId="40C9A81C" w14:textId="77777777" w:rsidR="0097507A" w:rsidRPr="00A64F9A" w:rsidRDefault="0097507A" w:rsidP="0097507A">
            <w:pPr>
              <w:spacing w:line="276" w:lineRule="auto"/>
            </w:pPr>
            <w: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62932E2F" w14:textId="77777777" w:rsidR="00C95788" w:rsidRPr="00C95788" w:rsidRDefault="00C95788" w:rsidP="006149B1">
      <w:pPr>
        <w:pStyle w:val="BodyText"/>
        <w:spacing w:line="240" w:lineRule="auto"/>
        <w:rPr>
          <w:bCs/>
          <w:color w:val="44546A" w:themeColor="text2"/>
          <w:sz w:val="20"/>
          <w:szCs w:val="20"/>
        </w:rPr>
      </w:pPr>
    </w:p>
    <w:p w14:paraId="4B336292" w14:textId="77777777" w:rsidR="006149B1" w:rsidRPr="00C805C2" w:rsidRDefault="006149B1" w:rsidP="006149B1">
      <w:pPr>
        <w:spacing w:line="240" w:lineRule="auto"/>
        <w:rPr>
          <w:szCs w:val="20"/>
        </w:rPr>
      </w:pPr>
    </w:p>
    <w:p w14:paraId="31F58923" w14:textId="77777777" w:rsidR="006149B1" w:rsidRDefault="006149B1" w:rsidP="006149B1">
      <w:pPr>
        <w:pStyle w:val="BodyText"/>
        <w:spacing w:line="240" w:lineRule="auto"/>
        <w:rPr>
          <w:b/>
          <w:sz w:val="20"/>
          <w:szCs w:val="20"/>
        </w:rPr>
      </w:pPr>
    </w:p>
    <w:p w14:paraId="0F6C8C9F" w14:textId="77777777" w:rsidR="006149B1" w:rsidRPr="00C805C2" w:rsidRDefault="006149B1" w:rsidP="006149B1">
      <w:pPr>
        <w:spacing w:line="240" w:lineRule="auto"/>
        <w:rPr>
          <w:szCs w:val="20"/>
        </w:rPr>
      </w:pPr>
    </w:p>
    <w:p w14:paraId="5EDEE8EA" w14:textId="77777777" w:rsidR="006149B1" w:rsidRDefault="006149B1" w:rsidP="006149B1">
      <w:pPr>
        <w:spacing w:line="240" w:lineRule="auto"/>
        <w:rPr>
          <w:szCs w:val="20"/>
        </w:rPr>
      </w:pPr>
    </w:p>
    <w:p w14:paraId="53C3BCAB" w14:textId="77777777" w:rsidR="006149B1" w:rsidRPr="00C805C2" w:rsidRDefault="006149B1" w:rsidP="006149B1">
      <w:pPr>
        <w:spacing w:line="240" w:lineRule="auto"/>
        <w:rPr>
          <w:szCs w:val="20"/>
        </w:rPr>
      </w:pPr>
    </w:p>
    <w:bookmarkEnd w:id="11"/>
    <w:p w14:paraId="3B021985" w14:textId="4B5B860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BF7ED" w14:textId="77777777" w:rsidR="00D45126" w:rsidRDefault="00D45126" w:rsidP="00480F66">
      <w:pPr>
        <w:spacing w:after="0" w:line="240" w:lineRule="auto"/>
      </w:pPr>
      <w:r>
        <w:separator/>
      </w:r>
    </w:p>
  </w:endnote>
  <w:endnote w:type="continuationSeparator" w:id="0">
    <w:p w14:paraId="04AFE361" w14:textId="77777777" w:rsidR="00D45126" w:rsidRDefault="00D45126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504C9" w14:textId="77777777" w:rsidR="00590A01" w:rsidRDefault="00590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BFD60" w14:textId="77777777" w:rsidR="006C6E43" w:rsidRPr="00770091" w:rsidRDefault="006C6E43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</w:rPr>
      <w:tab/>
    </w:r>
    <w:r w:rsidRPr="00770091">
      <w:rPr>
        <w:bCs/>
      </w:rPr>
      <w:tab/>
    </w:r>
    <w:r>
      <w:t>Página </w:t>
    </w:r>
    <w:r w:rsidRPr="00770091">
      <w:rPr>
        <w:bCs/>
      </w:rPr>
      <w:fldChar w:fldCharType="begin"/>
    </w:r>
    <w:r w:rsidRPr="00770091">
      <w:rPr>
        <w:bCs/>
      </w:rPr>
      <w:instrText xml:space="preserve"> PAGE  \* Arabic  \* MERGEFORMAT </w:instrText>
    </w:r>
    <w:r w:rsidRPr="00770091">
      <w:rPr>
        <w:bCs/>
      </w:rPr>
      <w:fldChar w:fldCharType="separate"/>
    </w:r>
    <w:r>
      <w:t>14</w:t>
    </w:r>
    <w:r w:rsidRPr="00770091">
      <w:rPr>
        <w:bCs/>
      </w:rPr>
      <w:fldChar w:fldCharType="end"/>
    </w:r>
    <w:r>
      <w:t xml:space="preserve"> de </w:t>
    </w:r>
    <w:r w:rsidRPr="00770091">
      <w:rPr>
        <w:bCs/>
      </w:rPr>
      <w:fldChar w:fldCharType="begin"/>
    </w:r>
    <w:r w:rsidRPr="00770091">
      <w:rPr>
        <w:bCs/>
      </w:rPr>
      <w:instrText xml:space="preserve"> NUMPAGES  \* Arabic  \* MERGEFORMAT </w:instrText>
    </w:r>
    <w:r w:rsidRPr="00770091">
      <w:rPr>
        <w:bCs/>
      </w:rPr>
      <w:fldChar w:fldCharType="separate"/>
    </w:r>
    <w:r>
      <w:t>18</w:t>
    </w:r>
    <w:r w:rsidRPr="00770091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E4DC" w14:textId="77777777" w:rsidR="006C6E43" w:rsidRPr="00C805C2" w:rsidRDefault="006C6E43" w:rsidP="00C805C2">
    <w:pPr>
      <w:pStyle w:val="Footer"/>
      <w:tabs>
        <w:tab w:val="clear" w:pos="9360"/>
        <w:tab w:val="right" w:pos="10440"/>
      </w:tabs>
      <w:spacing w:line="360" w:lineRule="auto"/>
      <w:rPr>
        <w:bCs/>
      </w:rPr>
    </w:pPr>
    <w:r>
      <w:rPr>
        <w:bCs/>
      </w:rPr>
      <w:tab/>
    </w:r>
    <w:r w:rsidRPr="00C805C2">
      <w:rPr>
        <w:bCs/>
      </w:rPr>
      <w:tab/>
    </w:r>
    <w:r>
      <w:t>Página </w:t>
    </w:r>
    <w:r w:rsidRPr="00C805C2">
      <w:rPr>
        <w:bCs/>
      </w:rPr>
      <w:fldChar w:fldCharType="begin"/>
    </w:r>
    <w:r w:rsidRPr="00C805C2">
      <w:rPr>
        <w:bCs/>
      </w:rPr>
      <w:instrText xml:space="preserve"> PAGE  \* Arabic  \* MERGEFORMAT </w:instrText>
    </w:r>
    <w:r w:rsidRPr="00C805C2">
      <w:rPr>
        <w:bCs/>
      </w:rPr>
      <w:fldChar w:fldCharType="separate"/>
    </w:r>
    <w:r>
      <w:t>17</w:t>
    </w:r>
    <w:r w:rsidRPr="00C805C2">
      <w:rPr>
        <w:bCs/>
      </w:rPr>
      <w:fldChar w:fldCharType="end"/>
    </w:r>
    <w:r>
      <w:t xml:space="preserve"> de </w:t>
    </w:r>
    <w:r w:rsidRPr="00C805C2">
      <w:rPr>
        <w:bCs/>
      </w:rPr>
      <w:fldChar w:fldCharType="begin"/>
    </w:r>
    <w:r w:rsidRPr="00C805C2">
      <w:rPr>
        <w:bCs/>
      </w:rPr>
      <w:instrText xml:space="preserve"> NUMPAGES  \* Arabic  \* MERGEFORMAT </w:instrText>
    </w:r>
    <w:r w:rsidRPr="00C805C2">
      <w:rPr>
        <w:bCs/>
      </w:rPr>
      <w:fldChar w:fldCharType="separate"/>
    </w:r>
    <w:r>
      <w:t>18</w:t>
    </w:r>
    <w:r w:rsidRPr="00C805C2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1696F" w14:textId="77777777" w:rsidR="00D45126" w:rsidRDefault="00D45126" w:rsidP="00480F66">
      <w:pPr>
        <w:spacing w:after="0" w:line="240" w:lineRule="auto"/>
      </w:pPr>
      <w:r>
        <w:separator/>
      </w:r>
    </w:p>
  </w:footnote>
  <w:footnote w:type="continuationSeparator" w:id="0">
    <w:p w14:paraId="1190AB94" w14:textId="77777777" w:rsidR="00D45126" w:rsidRDefault="00D45126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6E811" w14:textId="77777777" w:rsidR="00590A01" w:rsidRDefault="00590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684D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08AD3" w14:textId="77777777" w:rsidR="006C6E43" w:rsidRPr="00C805C2" w:rsidRDefault="006C6E43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651117"/>
    <w:multiLevelType w:val="hybridMultilevel"/>
    <w:tmpl w:val="89B67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540C8"/>
    <w:multiLevelType w:val="multilevel"/>
    <w:tmpl w:val="088C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C10AE"/>
    <w:multiLevelType w:val="multilevel"/>
    <w:tmpl w:val="31AE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02B15"/>
    <w:multiLevelType w:val="multilevel"/>
    <w:tmpl w:val="31AE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E51B2"/>
    <w:multiLevelType w:val="hybridMultilevel"/>
    <w:tmpl w:val="BE7876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96B2CBF"/>
    <w:multiLevelType w:val="multilevel"/>
    <w:tmpl w:val="31AE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CF4011"/>
    <w:multiLevelType w:val="hybridMultilevel"/>
    <w:tmpl w:val="10FAA5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1702B"/>
    <w:multiLevelType w:val="hybridMultilevel"/>
    <w:tmpl w:val="0248F4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9B2104"/>
    <w:multiLevelType w:val="multilevel"/>
    <w:tmpl w:val="31AE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771D9"/>
    <w:multiLevelType w:val="hybridMultilevel"/>
    <w:tmpl w:val="B35C47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278B9"/>
    <w:multiLevelType w:val="multilevel"/>
    <w:tmpl w:val="31AE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0E51DD"/>
    <w:multiLevelType w:val="hybridMultilevel"/>
    <w:tmpl w:val="BB42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D2F4D"/>
    <w:multiLevelType w:val="multilevel"/>
    <w:tmpl w:val="AF70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442102"/>
    <w:multiLevelType w:val="hybridMultilevel"/>
    <w:tmpl w:val="0A0488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169EE"/>
    <w:multiLevelType w:val="multilevel"/>
    <w:tmpl w:val="31AE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4505E9"/>
    <w:multiLevelType w:val="multilevel"/>
    <w:tmpl w:val="C1E6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C73FF2"/>
    <w:multiLevelType w:val="multilevel"/>
    <w:tmpl w:val="DF58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B86858"/>
    <w:multiLevelType w:val="hybridMultilevel"/>
    <w:tmpl w:val="DB5E50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76759667">
    <w:abstractNumId w:val="14"/>
  </w:num>
  <w:num w:numId="2" w16cid:durableId="916130341">
    <w:abstractNumId w:val="5"/>
  </w:num>
  <w:num w:numId="3" w16cid:durableId="1619263841">
    <w:abstractNumId w:val="3"/>
  </w:num>
  <w:num w:numId="4" w16cid:durableId="926422264">
    <w:abstractNumId w:val="27"/>
  </w:num>
  <w:num w:numId="5" w16cid:durableId="506483033">
    <w:abstractNumId w:val="29"/>
  </w:num>
  <w:num w:numId="6" w16cid:durableId="15275299">
    <w:abstractNumId w:val="26"/>
  </w:num>
  <w:num w:numId="7" w16cid:durableId="1519928015">
    <w:abstractNumId w:val="21"/>
  </w:num>
  <w:num w:numId="8" w16cid:durableId="1349599656">
    <w:abstractNumId w:val="13"/>
  </w:num>
  <w:num w:numId="9" w16cid:durableId="503514936">
    <w:abstractNumId w:val="15"/>
  </w:num>
  <w:num w:numId="10" w16cid:durableId="1968584329">
    <w:abstractNumId w:val="30"/>
  </w:num>
  <w:num w:numId="11" w16cid:durableId="699163813">
    <w:abstractNumId w:val="28"/>
  </w:num>
  <w:num w:numId="12" w16cid:durableId="2138445523">
    <w:abstractNumId w:val="8"/>
  </w:num>
  <w:num w:numId="13" w16cid:durableId="179323799">
    <w:abstractNumId w:val="0"/>
  </w:num>
  <w:num w:numId="14" w16cid:durableId="1922446902">
    <w:abstractNumId w:val="1"/>
  </w:num>
  <w:num w:numId="15" w16cid:durableId="965623793">
    <w:abstractNumId w:val="18"/>
  </w:num>
  <w:num w:numId="16" w16cid:durableId="723799572">
    <w:abstractNumId w:val="7"/>
  </w:num>
  <w:num w:numId="17" w16cid:durableId="967278047">
    <w:abstractNumId w:val="10"/>
  </w:num>
  <w:num w:numId="18" w16cid:durableId="253319649">
    <w:abstractNumId w:val="20"/>
  </w:num>
  <w:num w:numId="19" w16cid:durableId="383798955">
    <w:abstractNumId w:val="11"/>
  </w:num>
  <w:num w:numId="20" w16cid:durableId="573972463">
    <w:abstractNumId w:val="2"/>
  </w:num>
  <w:num w:numId="21" w16cid:durableId="2078162940">
    <w:abstractNumId w:val="19"/>
  </w:num>
  <w:num w:numId="22" w16cid:durableId="766969374">
    <w:abstractNumId w:val="23"/>
  </w:num>
  <w:num w:numId="23" w16cid:durableId="1681928555">
    <w:abstractNumId w:val="24"/>
  </w:num>
  <w:num w:numId="24" w16cid:durableId="1814907737">
    <w:abstractNumId w:val="4"/>
  </w:num>
  <w:num w:numId="25" w16cid:durableId="764501665">
    <w:abstractNumId w:val="17"/>
  </w:num>
  <w:num w:numId="26" w16cid:durableId="1876457655">
    <w:abstractNumId w:val="6"/>
  </w:num>
  <w:num w:numId="27" w16cid:durableId="1411661701">
    <w:abstractNumId w:val="9"/>
  </w:num>
  <w:num w:numId="28" w16cid:durableId="709261679">
    <w:abstractNumId w:val="22"/>
  </w:num>
  <w:num w:numId="29" w16cid:durableId="1405105169">
    <w:abstractNumId w:val="12"/>
  </w:num>
  <w:num w:numId="30" w16cid:durableId="1487360368">
    <w:abstractNumId w:val="25"/>
  </w:num>
  <w:num w:numId="31" w16cid:durableId="12308472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603995"/>
    <w:rsid w:val="000124C0"/>
    <w:rsid w:val="000439D0"/>
    <w:rsid w:val="00043B56"/>
    <w:rsid w:val="0004771F"/>
    <w:rsid w:val="000555F6"/>
    <w:rsid w:val="00055635"/>
    <w:rsid w:val="00066D26"/>
    <w:rsid w:val="00084DC6"/>
    <w:rsid w:val="000C7A8B"/>
    <w:rsid w:val="000E13F9"/>
    <w:rsid w:val="000E2331"/>
    <w:rsid w:val="00104901"/>
    <w:rsid w:val="00104E3A"/>
    <w:rsid w:val="00112F9D"/>
    <w:rsid w:val="001228CB"/>
    <w:rsid w:val="00130D91"/>
    <w:rsid w:val="001406DF"/>
    <w:rsid w:val="001417E7"/>
    <w:rsid w:val="00143339"/>
    <w:rsid w:val="00144067"/>
    <w:rsid w:val="001769BD"/>
    <w:rsid w:val="00184DC6"/>
    <w:rsid w:val="00186202"/>
    <w:rsid w:val="001A144B"/>
    <w:rsid w:val="001A628F"/>
    <w:rsid w:val="001A6884"/>
    <w:rsid w:val="001C6DA8"/>
    <w:rsid w:val="001F0AFC"/>
    <w:rsid w:val="00203F44"/>
    <w:rsid w:val="00223549"/>
    <w:rsid w:val="00250EF4"/>
    <w:rsid w:val="00264D90"/>
    <w:rsid w:val="00274428"/>
    <w:rsid w:val="0027725D"/>
    <w:rsid w:val="00291275"/>
    <w:rsid w:val="002B385A"/>
    <w:rsid w:val="002D5E3D"/>
    <w:rsid w:val="002E065B"/>
    <w:rsid w:val="002E571A"/>
    <w:rsid w:val="002F268F"/>
    <w:rsid w:val="003210AB"/>
    <w:rsid w:val="00325EE1"/>
    <w:rsid w:val="003269AD"/>
    <w:rsid w:val="00330598"/>
    <w:rsid w:val="00335259"/>
    <w:rsid w:val="00341FCC"/>
    <w:rsid w:val="00342FAB"/>
    <w:rsid w:val="003920C8"/>
    <w:rsid w:val="00397870"/>
    <w:rsid w:val="00397DBE"/>
    <w:rsid w:val="003B37F1"/>
    <w:rsid w:val="003C6D62"/>
    <w:rsid w:val="0040361B"/>
    <w:rsid w:val="00410889"/>
    <w:rsid w:val="00412703"/>
    <w:rsid w:val="00414587"/>
    <w:rsid w:val="00424A44"/>
    <w:rsid w:val="00425A77"/>
    <w:rsid w:val="00426C73"/>
    <w:rsid w:val="00432A08"/>
    <w:rsid w:val="00434028"/>
    <w:rsid w:val="00440BD7"/>
    <w:rsid w:val="00443CC7"/>
    <w:rsid w:val="0045153B"/>
    <w:rsid w:val="00472BD5"/>
    <w:rsid w:val="00480F66"/>
    <w:rsid w:val="0048129D"/>
    <w:rsid w:val="00494038"/>
    <w:rsid w:val="004E44A4"/>
    <w:rsid w:val="00517CA8"/>
    <w:rsid w:val="00541C9F"/>
    <w:rsid w:val="00541D2D"/>
    <w:rsid w:val="00570608"/>
    <w:rsid w:val="005768FC"/>
    <w:rsid w:val="00590A01"/>
    <w:rsid w:val="005B1E3F"/>
    <w:rsid w:val="005D7DDD"/>
    <w:rsid w:val="005E2026"/>
    <w:rsid w:val="005F3691"/>
    <w:rsid w:val="00603995"/>
    <w:rsid w:val="00606EFB"/>
    <w:rsid w:val="006149B1"/>
    <w:rsid w:val="00615CFE"/>
    <w:rsid w:val="00621B2C"/>
    <w:rsid w:val="006224C1"/>
    <w:rsid w:val="006235A6"/>
    <w:rsid w:val="0062611F"/>
    <w:rsid w:val="00632CB7"/>
    <w:rsid w:val="006440EC"/>
    <w:rsid w:val="0064485A"/>
    <w:rsid w:val="00647EEB"/>
    <w:rsid w:val="006651BD"/>
    <w:rsid w:val="00667375"/>
    <w:rsid w:val="00671A46"/>
    <w:rsid w:val="006813E1"/>
    <w:rsid w:val="00681B4F"/>
    <w:rsid w:val="00692B21"/>
    <w:rsid w:val="006A0235"/>
    <w:rsid w:val="006B74C2"/>
    <w:rsid w:val="006C5F2C"/>
    <w:rsid w:val="006C6E43"/>
    <w:rsid w:val="006F058E"/>
    <w:rsid w:val="00722E71"/>
    <w:rsid w:val="007230F1"/>
    <w:rsid w:val="00725B7B"/>
    <w:rsid w:val="00727EB9"/>
    <w:rsid w:val="00737694"/>
    <w:rsid w:val="00744401"/>
    <w:rsid w:val="007555F5"/>
    <w:rsid w:val="0076173D"/>
    <w:rsid w:val="00770091"/>
    <w:rsid w:val="0077063E"/>
    <w:rsid w:val="00773199"/>
    <w:rsid w:val="00773E2D"/>
    <w:rsid w:val="00794DE2"/>
    <w:rsid w:val="007C2D33"/>
    <w:rsid w:val="007D5EBC"/>
    <w:rsid w:val="007E79B5"/>
    <w:rsid w:val="007F744B"/>
    <w:rsid w:val="00801DF5"/>
    <w:rsid w:val="00802E66"/>
    <w:rsid w:val="008047D3"/>
    <w:rsid w:val="008106B4"/>
    <w:rsid w:val="00826077"/>
    <w:rsid w:val="008600F7"/>
    <w:rsid w:val="00865101"/>
    <w:rsid w:val="00870E2C"/>
    <w:rsid w:val="008752AF"/>
    <w:rsid w:val="00877C20"/>
    <w:rsid w:val="00886DDF"/>
    <w:rsid w:val="00890330"/>
    <w:rsid w:val="0089235E"/>
    <w:rsid w:val="008939B0"/>
    <w:rsid w:val="008A2B06"/>
    <w:rsid w:val="008B709D"/>
    <w:rsid w:val="008C007A"/>
    <w:rsid w:val="008D2AB6"/>
    <w:rsid w:val="008D3852"/>
    <w:rsid w:val="008F7553"/>
    <w:rsid w:val="00906570"/>
    <w:rsid w:val="0092117C"/>
    <w:rsid w:val="0092169A"/>
    <w:rsid w:val="00947186"/>
    <w:rsid w:val="00950B53"/>
    <w:rsid w:val="0095321C"/>
    <w:rsid w:val="00955D6F"/>
    <w:rsid w:val="00962F3A"/>
    <w:rsid w:val="009749F6"/>
    <w:rsid w:val="0097507A"/>
    <w:rsid w:val="0099531C"/>
    <w:rsid w:val="009A177A"/>
    <w:rsid w:val="009B24E9"/>
    <w:rsid w:val="009D49B0"/>
    <w:rsid w:val="009D4B4D"/>
    <w:rsid w:val="009E4124"/>
    <w:rsid w:val="009F30CA"/>
    <w:rsid w:val="009F740D"/>
    <w:rsid w:val="00A11A26"/>
    <w:rsid w:val="00A122C8"/>
    <w:rsid w:val="00A15E56"/>
    <w:rsid w:val="00A32F89"/>
    <w:rsid w:val="00A54153"/>
    <w:rsid w:val="00A55460"/>
    <w:rsid w:val="00A61614"/>
    <w:rsid w:val="00A64F9A"/>
    <w:rsid w:val="00A6517C"/>
    <w:rsid w:val="00A67E14"/>
    <w:rsid w:val="00A72DB9"/>
    <w:rsid w:val="00A73E53"/>
    <w:rsid w:val="00A75DC7"/>
    <w:rsid w:val="00A95CB8"/>
    <w:rsid w:val="00AC41EA"/>
    <w:rsid w:val="00AC78FF"/>
    <w:rsid w:val="00AD497B"/>
    <w:rsid w:val="00AF05C8"/>
    <w:rsid w:val="00AF0690"/>
    <w:rsid w:val="00B02E6F"/>
    <w:rsid w:val="00B0773A"/>
    <w:rsid w:val="00B11A9D"/>
    <w:rsid w:val="00B14E5B"/>
    <w:rsid w:val="00B41436"/>
    <w:rsid w:val="00B41B66"/>
    <w:rsid w:val="00B62EB8"/>
    <w:rsid w:val="00B84C2A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01E"/>
    <w:rsid w:val="00C345FD"/>
    <w:rsid w:val="00C41E1D"/>
    <w:rsid w:val="00C41F17"/>
    <w:rsid w:val="00C436EC"/>
    <w:rsid w:val="00C44663"/>
    <w:rsid w:val="00C454ED"/>
    <w:rsid w:val="00C4718F"/>
    <w:rsid w:val="00C642BB"/>
    <w:rsid w:val="00C71291"/>
    <w:rsid w:val="00C72135"/>
    <w:rsid w:val="00C73FC3"/>
    <w:rsid w:val="00C805C2"/>
    <w:rsid w:val="00C94911"/>
    <w:rsid w:val="00C95788"/>
    <w:rsid w:val="00CA207F"/>
    <w:rsid w:val="00CA5F14"/>
    <w:rsid w:val="00CB3B7C"/>
    <w:rsid w:val="00CB693F"/>
    <w:rsid w:val="00CE5DE4"/>
    <w:rsid w:val="00CF25AC"/>
    <w:rsid w:val="00CF4E22"/>
    <w:rsid w:val="00CF7D4E"/>
    <w:rsid w:val="00D04B26"/>
    <w:rsid w:val="00D0504F"/>
    <w:rsid w:val="00D15EE8"/>
    <w:rsid w:val="00D45126"/>
    <w:rsid w:val="00D46F77"/>
    <w:rsid w:val="00D54AED"/>
    <w:rsid w:val="00D550C5"/>
    <w:rsid w:val="00D56FC8"/>
    <w:rsid w:val="00D64843"/>
    <w:rsid w:val="00D75CFD"/>
    <w:rsid w:val="00D7607E"/>
    <w:rsid w:val="00D802C1"/>
    <w:rsid w:val="00D81548"/>
    <w:rsid w:val="00D93AA6"/>
    <w:rsid w:val="00D95479"/>
    <w:rsid w:val="00E11F8E"/>
    <w:rsid w:val="00E53CCA"/>
    <w:rsid w:val="00E63191"/>
    <w:rsid w:val="00E8459A"/>
    <w:rsid w:val="00E94C66"/>
    <w:rsid w:val="00EE45FF"/>
    <w:rsid w:val="00EE48C3"/>
    <w:rsid w:val="00F02752"/>
    <w:rsid w:val="00F12F4E"/>
    <w:rsid w:val="00F21222"/>
    <w:rsid w:val="00F303EB"/>
    <w:rsid w:val="00F31A79"/>
    <w:rsid w:val="00F4066E"/>
    <w:rsid w:val="00F46CF3"/>
    <w:rsid w:val="00F71DE6"/>
    <w:rsid w:val="00F86879"/>
    <w:rsid w:val="00F87583"/>
    <w:rsid w:val="00F9767C"/>
    <w:rsid w:val="00FA7A23"/>
    <w:rsid w:val="00FC684E"/>
    <w:rsid w:val="00FD00BD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47A02"/>
  <w15:docId w15:val="{D6F3AAB7-009B-BA4C-8F37-BEEC11D3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0"/>
      <w:ind w:left="400"/>
    </w:pPr>
    <w:rPr>
      <w:rFonts w:asciiTheme="minorHAnsi" w:hAnsiTheme="minorHAnsi" w:cstheme="minorHAnsi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spacing w:before="120" w:after="0"/>
      <w:ind w:left="200"/>
    </w:pPr>
    <w:rPr>
      <w:rFonts w:asciiTheme="minorHAnsi" w:hAnsiTheme="minorHAnsi" w:cstheme="minorHAnsi"/>
      <w:b/>
      <w:bCs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340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21C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06EFB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06EFB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06EFB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06EFB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06EFB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06EFB"/>
    <w:pPr>
      <w:spacing w:after="0"/>
      <w:ind w:left="1600"/>
    </w:pPr>
    <w:rPr>
      <w:rFonts w:asciiTheme="minorHAnsi" w:hAnsiTheme="minorHAnsi" w:cs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821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10</Pages>
  <Words>2324</Words>
  <Characters>13341</Characters>
  <Application>Microsoft Office Word</Application>
  <DocSecurity>0</DocSecurity>
  <Lines>1334</Lines>
  <Paragraphs>391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Johnston</dc:creator>
  <cp:lastModifiedBy>Jessie Jiao</cp:lastModifiedBy>
  <cp:revision>38</cp:revision>
  <cp:lastPrinted>2019-01-22T01:48:00Z</cp:lastPrinted>
  <dcterms:created xsi:type="dcterms:W3CDTF">2024-10-23T20:37:00Z</dcterms:created>
  <dcterms:modified xsi:type="dcterms:W3CDTF">2025-04-22T09:57:00Z</dcterms:modified>
</cp:coreProperties>
</file>